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C76C8" w14:textId="2933FBD7" w:rsidR="00DA2120" w:rsidRDefault="004F4704" w:rsidP="004F470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Питання до </w:t>
      </w:r>
      <w:r w:rsidR="007C2FD5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іспиту</w:t>
      </w:r>
      <w:r w:rsidRPr="004F47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 дисципліни «Географія торгівлі»</w:t>
      </w:r>
    </w:p>
    <w:p w14:paraId="202A6CA5" w14:textId="77777777" w:rsidR="004F4704" w:rsidRPr="004F4704" w:rsidRDefault="004F4704" w:rsidP="004F470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4C69D6C" w14:textId="52EB4E7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Зміст, об'єкт, предмет географії торгівлі</w:t>
      </w:r>
    </w:p>
    <w:p w14:paraId="2291E1D2" w14:textId="56193C2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Зміст, об'єкт, предмет маркетингової географії</w:t>
      </w:r>
    </w:p>
    <w:p w14:paraId="519107DC" w14:textId="1B1646E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Аспекти географії торгівлі.</w:t>
      </w:r>
    </w:p>
    <w:p w14:paraId="43E76334" w14:textId="61942B2F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Зв’язок географії торгівлі з іншими науками</w:t>
      </w:r>
    </w:p>
    <w:p w14:paraId="1ED5AB64" w14:textId="6B3391E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Місце географії торгівлі в системі суспільно-географічних наук</w:t>
      </w:r>
    </w:p>
    <w:p w14:paraId="061CEB95" w14:textId="1B79912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Методи дослідження географії торгівлі</w:t>
      </w:r>
    </w:p>
    <w:p w14:paraId="0490837D" w14:textId="1A093E1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Історичні нариси географії торгівлі</w:t>
      </w:r>
    </w:p>
    <w:p w14:paraId="37111493" w14:textId="24AB113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Історичні нариси розвитку торгівлі. </w:t>
      </w:r>
    </w:p>
    <w:p w14:paraId="254F0DCA" w14:textId="2ABECEAF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Характеристика етапів розвитку міжнародної торгівлі</w:t>
      </w:r>
    </w:p>
    <w:p w14:paraId="64D0D5AC" w14:textId="23CA08E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Поняттєво-термінологічний апарат географії торгівлі</w:t>
      </w:r>
    </w:p>
    <w:p w14:paraId="101729D7" w14:textId="57649F7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Види торгівлі</w:t>
      </w:r>
    </w:p>
    <w:p w14:paraId="63ACDAB2" w14:textId="2A68799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Функціонально-компонентна структура системи торговельного обслуговування населення</w:t>
      </w:r>
    </w:p>
    <w:p w14:paraId="794EC457" w14:textId="161490E4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Класифікація товарів</w:t>
      </w:r>
    </w:p>
    <w:p w14:paraId="5DCF2A1A" w14:textId="4BB0F7A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Класифікація об’єктів роздрібної торгівлі  </w:t>
      </w:r>
    </w:p>
    <w:p w14:paraId="6F8F01E2" w14:textId="6C6C3A51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Класифікація закладів ресторанного господарства</w:t>
      </w:r>
    </w:p>
    <w:p w14:paraId="5C481E28" w14:textId="57FA63E8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Територіальна структура системи торговельного обслуговування населення</w:t>
      </w:r>
    </w:p>
    <w:p w14:paraId="55B9C377" w14:textId="3FE943B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Управлінська структура системи торговельного обслуговування населення</w:t>
      </w:r>
    </w:p>
    <w:p w14:paraId="7EAA2858" w14:textId="45B0639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Функції торгівлі.</w:t>
      </w:r>
    </w:p>
    <w:p w14:paraId="60DABC97" w14:textId="23FA2A7B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Роль торгівлі у суспільстві</w:t>
      </w:r>
    </w:p>
    <w:p w14:paraId="4281DA2D" w14:textId="7033A79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Місце торгівлі в економіці країни</w:t>
      </w:r>
    </w:p>
    <w:p w14:paraId="0A9BCAB7" w14:textId="2775B7A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Внутрішні і зовнішні зв’язки системи торговельного обслуговування населення</w:t>
      </w:r>
    </w:p>
    <w:p w14:paraId="15BC8435" w14:textId="4841C744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Задоволення соціальних потреб через систему торговельного обслуговування населення</w:t>
      </w:r>
    </w:p>
    <w:p w14:paraId="0443938C" w14:textId="08D3D4E8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поняття «територіальна організація торгівлі»</w:t>
      </w:r>
    </w:p>
    <w:p w14:paraId="2F8017A9" w14:textId="19444AE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Закономірності розміщення підприємств торгівлі</w:t>
      </w:r>
    </w:p>
    <w:p w14:paraId="601871E7" w14:textId="5F7457F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Принципи розміщення підприємств торгівлі</w:t>
      </w:r>
    </w:p>
    <w:p w14:paraId="24D69E03" w14:textId="36F7277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Показники оцінки територіальної системи торговельних послуг</w:t>
      </w:r>
    </w:p>
    <w:p w14:paraId="58788C90" w14:textId="65FB539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Чинники розвитку роздрібного товарообороту в регіоні</w:t>
      </w:r>
    </w:p>
    <w:p w14:paraId="65DC426E" w14:textId="1F19C9A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Меркантилізм.</w:t>
      </w:r>
    </w:p>
    <w:p w14:paraId="6E7314FB" w14:textId="0DCDB17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Класичні теорії розвитку торгівлі (Концепція абсолютних переваг А. Сміта, </w:t>
      </w:r>
    </w:p>
    <w:p w14:paraId="02474A50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Концепція порівняльних переваг Д. Рікардо, </w:t>
      </w:r>
    </w:p>
    <w:p w14:paraId="3E44D046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Закони Дж. С. Мілла, </w:t>
      </w:r>
    </w:p>
    <w:p w14:paraId="1BE462A4" w14:textId="03FA8EC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Хекшера-Оліна (теорема факторних переваг), </w:t>
      </w:r>
    </w:p>
    <w:p w14:paraId="23B16686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Парадокс В. Леонтьєва, </w:t>
      </w:r>
    </w:p>
    <w:p w14:paraId="4AD65A71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Хекшера-Оліна-Самуєльсона (теорема HOS), </w:t>
      </w:r>
    </w:p>
    <w:p w14:paraId="0A8901D4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Самуєльсона-Джонса, </w:t>
      </w:r>
    </w:p>
    <w:p w14:paraId="410C75ED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Столпера-Самуєльсона, </w:t>
      </w:r>
    </w:p>
    <w:p w14:paraId="37A2C6EA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конкурентних переваг M. Портера, </w:t>
      </w:r>
    </w:p>
    <w:p w14:paraId="2D1ED093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Теорія технологічного розриву М. Познера, </w:t>
      </w:r>
    </w:p>
    <w:p w14:paraId="7F3FBC55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Теорія «життєвого циклу продукту», </w:t>
      </w:r>
    </w:p>
    <w:p w14:paraId="7FA783DF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Рибчинського і «голандська хвороба», </w:t>
      </w:r>
    </w:p>
    <w:p w14:paraId="56DB5E9E" w14:textId="4B2904B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Теорія перехресного попиту С. Ліндера або теорія подібності переваг</w:t>
      </w:r>
    </w:p>
    <w:p w14:paraId="38C9BD93" w14:textId="615AA96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Теорія центарльних місць В. Кристаллера</w:t>
      </w:r>
    </w:p>
    <w:p w14:paraId="00A604C0" w14:textId="512BAAF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інтернаціоналізації</w:t>
      </w:r>
    </w:p>
    <w:p w14:paraId="7C10E189" w14:textId="313B11A1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поняття глобалізації</w:t>
      </w:r>
    </w:p>
    <w:p w14:paraId="2EA92FEB" w14:textId="2D319FA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Переваги і недоліки глобалізації</w:t>
      </w:r>
    </w:p>
    <w:p w14:paraId="2BA02603" w14:textId="0222687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Транснаціональні корпорації</w:t>
      </w:r>
    </w:p>
    <w:p w14:paraId="7C41A585" w14:textId="6741CEC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Поняття міжнародної і світової торгівлі</w:t>
      </w:r>
    </w:p>
    <w:p w14:paraId="7D77C9A3" w14:textId="2FC8CD7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Головні категорії та показники міжнародної торгівлі</w:t>
      </w:r>
    </w:p>
    <w:p w14:paraId="777F68D3" w14:textId="0E4D725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Географічна і товарна структура міжнародної торгівлі</w:t>
      </w:r>
    </w:p>
    <w:p w14:paraId="6DE5552B" w14:textId="788B90B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Види міжнародної торгівлі</w:t>
      </w:r>
    </w:p>
    <w:p w14:paraId="12014FD4" w14:textId="1A4A5CC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Форми міжнародної торгівлі</w:t>
      </w:r>
    </w:p>
    <w:p w14:paraId="4B2B9380" w14:textId="51461C0F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Сучасні тенденції товарної структури міжнародної торгівлі</w:t>
      </w:r>
    </w:p>
    <w:p w14:paraId="61C67B67" w14:textId="319EAAC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Сучасні тенденції географічної структури міжнародної торгівлі</w:t>
      </w:r>
    </w:p>
    <w:p w14:paraId="1678F975" w14:textId="49E9ABCB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Тенденції міжнародної торгівлі товарами</w:t>
      </w:r>
    </w:p>
    <w:p w14:paraId="3A06CB94" w14:textId="2E270DB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Тенденції міжнародної торгівлі послугами</w:t>
      </w:r>
    </w:p>
    <w:p w14:paraId="6847007C" w14:textId="7090908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Спеціалізація країн світу у МПП. </w:t>
      </w:r>
    </w:p>
    <w:p w14:paraId="06EA709D" w14:textId="1AA2324B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Напрями Міжнародної спеціалізації виробництва (МСП)</w:t>
      </w:r>
    </w:p>
    <w:p w14:paraId="6AEEE929" w14:textId="132637F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Можливості МПП</w:t>
      </w:r>
    </w:p>
    <w:p w14:paraId="6A73B796" w14:textId="5B1D37D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Фактори розвитку МПП</w:t>
      </w:r>
    </w:p>
    <w:p w14:paraId="7456F2B2" w14:textId="56A28DA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Феномен «Голландської хвороби». </w:t>
      </w:r>
    </w:p>
    <w:p w14:paraId="46A98482" w14:textId="43F68C35" w:rsidR="004F4704" w:rsidRPr="002253E3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2253E3">
        <w:rPr>
          <w:rFonts w:ascii="Times New Roman" w:hAnsi="Times New Roman" w:cs="Times New Roman"/>
          <w:sz w:val="28"/>
          <w:szCs w:val="28"/>
          <w:lang w:val="uk-UA"/>
        </w:rPr>
        <w:t>Торговельний баланс та його рівновага</w:t>
      </w:r>
    </w:p>
    <w:p w14:paraId="72D6644D" w14:textId="665E8EB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торговельної політики</w:t>
      </w:r>
    </w:p>
    <w:p w14:paraId="25D2C081" w14:textId="54C7FC8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Параметри глобальної торгівлі</w:t>
      </w:r>
    </w:p>
    <w:p w14:paraId="212FE94F" w14:textId="414A818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Індикатори міжнародної торговельної політики</w:t>
      </w:r>
    </w:p>
    <w:p w14:paraId="46164A60" w14:textId="3367194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Ключові рішення міжнародної торговельної політики: (одностороннє законодавство, двосторонні домовленості, багатосторонні домовленості)</w:t>
      </w:r>
    </w:p>
    <w:p w14:paraId="34C40916" w14:textId="183E815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Типи економік виходячи зі ступеня участі країни в міжнародній торгівлі: відкрита економіка, автаркія, протекціонізм</w:t>
      </w:r>
    </w:p>
    <w:p w14:paraId="5F9D5061" w14:textId="0EC72EB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Відкрита економіка: поняття і внутрішні властивості</w:t>
      </w:r>
    </w:p>
    <w:p w14:paraId="31218CB4" w14:textId="2EFFCE5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Кількісні та якісні параметри економіки відкритого типу</w:t>
      </w:r>
    </w:p>
    <w:p w14:paraId="6F1FABB5" w14:textId="2404085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Класифікація країн за критерієм зовнішньоторговельної відкритості</w:t>
      </w:r>
    </w:p>
    <w:p w14:paraId="5952E618" w14:textId="581F31F1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Мета державного регулювання міжнародної торгівлі</w:t>
      </w:r>
    </w:p>
    <w:p w14:paraId="5C51FA6A" w14:textId="6A2CFD1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Тарифний метод регулювання торгівлі</w:t>
      </w:r>
    </w:p>
    <w:p w14:paraId="50008A3A" w14:textId="70EF454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Митні платежі та їх види</w:t>
      </w:r>
    </w:p>
    <w:p w14:paraId="3FC3A51E" w14:textId="6CCEA23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Види торгових режимів: національний режим, режим найбільшого сприяння, спеціальний режим</w:t>
      </w:r>
    </w:p>
    <w:p w14:paraId="4FA245C4" w14:textId="0E188BFA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Акцизний збір</w:t>
      </w:r>
    </w:p>
    <w:p w14:paraId="1F5B5030" w14:textId="6324F4F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Податок на додану вартість</w:t>
      </w:r>
    </w:p>
    <w:p w14:paraId="0D200F11" w14:textId="63B26A9F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Нетарифне регулювання: цілі, види, заходи</w:t>
      </w:r>
    </w:p>
    <w:p w14:paraId="630B2AEF" w14:textId="35F8848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протекціонізму</w:t>
      </w:r>
    </w:p>
    <w:p w14:paraId="3E7B0384" w14:textId="7ED40CD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Основні види протекціонізму</w:t>
      </w:r>
    </w:p>
    <w:p w14:paraId="1042BFFD" w14:textId="0A8BF38F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Інструменти прихованого протекціонізму</w:t>
      </w:r>
    </w:p>
    <w:p w14:paraId="6BCC0900" w14:textId="2919965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Технічні бар'єри, їх види</w:t>
      </w:r>
    </w:p>
    <w:p w14:paraId="0D8238C5" w14:textId="4EB8860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Міжнародна стандартизація</w:t>
      </w:r>
    </w:p>
    <w:p w14:paraId="57C8831B" w14:textId="5D235F0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Експортні субсидії</w:t>
      </w:r>
    </w:p>
    <w:p w14:paraId="425A7CB9" w14:textId="52B72E6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Експортне кредитування</w:t>
      </w:r>
    </w:p>
    <w:p w14:paraId="246F9DD9" w14:textId="1BD4D8F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Впливу інструментів прихованого протекціонізму на національну економіку</w:t>
      </w:r>
    </w:p>
    <w:p w14:paraId="32BBB397" w14:textId="0C95E34A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торговельних війн</w:t>
      </w:r>
    </w:p>
    <w:p w14:paraId="65E58597" w14:textId="060F138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Характеристики суперечливих торговельних відносин між країнами та типи торгівельних суперечок</w:t>
      </w:r>
    </w:p>
    <w:p w14:paraId="3142D49D" w14:textId="6B5F80F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Чинники сприяння появи торговельних війн.</w:t>
      </w:r>
    </w:p>
    <w:p w14:paraId="6BE34DF2" w14:textId="50B909C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Об’єкти міжнародної торговельної суперечки</w:t>
      </w:r>
    </w:p>
    <w:p w14:paraId="0A321EA0" w14:textId="7B21F6D4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Інтереси країни експортера / імпортера – ініціатора торгівельної війни</w:t>
      </w:r>
    </w:p>
    <w:p w14:paraId="3FCD8E35" w14:textId="4AA6A21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Наступальна і оборонна торговельні війни, їх інструменти</w:t>
      </w:r>
    </w:p>
    <w:p w14:paraId="76FBE14F" w14:textId="26FF468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і види кон’юнктури</w:t>
      </w:r>
    </w:p>
    <w:p w14:paraId="37FF872A" w14:textId="1BA492D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ринкової ситуації та світового ринку</w:t>
      </w:r>
    </w:p>
    <w:p w14:paraId="60F12CA6" w14:textId="0492FB4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Кон'юнктура світового ринку та її види </w:t>
      </w:r>
    </w:p>
    <w:p w14:paraId="1F4AC6B5" w14:textId="3AF1F25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Фактори, що впливають на кон'юнктуру ринку</w:t>
      </w:r>
    </w:p>
    <w:p w14:paraId="12B5BE89" w14:textId="7C88926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Основні показники кон'юнктури товарного ринку</w:t>
      </w:r>
    </w:p>
    <w:p w14:paraId="615B4AC2" w14:textId="1936481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Методичні вимоги до вивчення кон’юнктури ринку</w:t>
      </w:r>
    </w:p>
    <w:p w14:paraId="4C3FC3FE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4F4704">
        <w:rPr>
          <w:rFonts w:ascii="Times New Roman" w:hAnsi="Times New Roman" w:cs="Times New Roman"/>
          <w:sz w:val="28"/>
          <w:szCs w:val="28"/>
          <w:lang w:val="uk-UA"/>
        </w:rPr>
        <w:tab/>
        <w:t>Сутність поняття «Експортоорієнтована стратегія держави» та форми експортної спеціалізації держави.</w:t>
      </w:r>
    </w:p>
    <w:p w14:paraId="454ED172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4F4704">
        <w:rPr>
          <w:rFonts w:ascii="Times New Roman" w:hAnsi="Times New Roman" w:cs="Times New Roman"/>
          <w:sz w:val="28"/>
          <w:szCs w:val="28"/>
          <w:lang w:val="uk-UA"/>
        </w:rPr>
        <w:tab/>
        <w:t>Інструменти і засоби реалізації експортної орієнтації держави</w:t>
      </w:r>
    </w:p>
    <w:p w14:paraId="7BC5EB03" w14:textId="1804EE1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Імпортозалежність країни і чинники її посилення </w:t>
      </w:r>
    </w:p>
    <w:p w14:paraId="72D5C1CE" w14:textId="2A6155E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політики імпортозаміщення</w:t>
      </w:r>
    </w:p>
    <w:p w14:paraId="0D78F573" w14:textId="266092F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Стратегічні орієнтири імпортозаміщення</w:t>
      </w:r>
    </w:p>
    <w:p w14:paraId="1EBACFFF" w14:textId="3D60CD0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Міжнародні організації з регулювання міжнародної торгівлі.</w:t>
      </w:r>
    </w:p>
    <w:p w14:paraId="7FCA2055" w14:textId="763792C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Світова організація торгівлі: історія створення, організаційна структура, процедура вступу.</w:t>
      </w:r>
    </w:p>
    <w:p w14:paraId="08474DA6" w14:textId="7CEB204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Співробітництво України з Світовою організацією торгівлі.</w:t>
      </w:r>
    </w:p>
    <w:p w14:paraId="327A9B05" w14:textId="000853B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Міжнародні організації з стандартизації</w:t>
      </w:r>
    </w:p>
    <w:p w14:paraId="2499CDC2" w14:textId="77777777" w:rsidR="004F4704" w:rsidRPr="004F4704" w:rsidRDefault="004F4704" w:rsidP="006E7551">
      <w:p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</w:p>
    <w:p w14:paraId="4C08D276" w14:textId="7A7B590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Сутність зовнішньої торгівлі </w:t>
      </w:r>
    </w:p>
    <w:p w14:paraId="097EC4FF" w14:textId="1292D374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«Зовнішня торгівля» і «міжнародна торгівля»: співвідношення понять. </w:t>
      </w:r>
    </w:p>
    <w:p w14:paraId="5F583317" w14:textId="35491A7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Показники обсягу зовнішньої торгівлі.</w:t>
      </w:r>
    </w:p>
    <w:p w14:paraId="55ACEBFF" w14:textId="1DD8C5E8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Показники результативності зовнішньої торгівлі.</w:t>
      </w:r>
    </w:p>
    <w:p w14:paraId="65E66C07" w14:textId="77024E91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Показники структури зовнішньої торгівлі.</w:t>
      </w:r>
    </w:p>
    <w:p w14:paraId="53CB32F1" w14:textId="5E80BF8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Показники динаміки зовнішньої торгівлі.</w:t>
      </w:r>
    </w:p>
    <w:p w14:paraId="73A8B453" w14:textId="3D89EE4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Географічна структура експорту / імпорту товарів України</w:t>
      </w:r>
    </w:p>
    <w:p w14:paraId="2A1ABB41" w14:textId="5A277E2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Товарна структура експорту / імпорту товарів України</w:t>
      </w:r>
    </w:p>
    <w:p w14:paraId="5E8E840E" w14:textId="0FBD1DF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Зовнішня торгівля послугами України.</w:t>
      </w:r>
    </w:p>
    <w:p w14:paraId="1C6CE5F4" w14:textId="2AF5444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Географічна структура експорту / імпорту послуг України</w:t>
      </w:r>
    </w:p>
    <w:p w14:paraId="18BE8574" w14:textId="60F365CA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Товарна структура експорту / імпорту послуг України</w:t>
      </w:r>
    </w:p>
    <w:p w14:paraId="60127560" w14:textId="4D564C5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Напрямки нарощування експортного потенціалу України.</w:t>
      </w:r>
    </w:p>
    <w:p w14:paraId="3F2DD398" w14:textId="0851A42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Основні напрямки оптимізації імпорту в Україні.</w:t>
      </w:r>
    </w:p>
    <w:p w14:paraId="5C1B4163" w14:textId="753484E8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Регулювання експортно-імпортних операцій в умовах відкритості внутрішнього ринку України</w:t>
      </w:r>
    </w:p>
    <w:p w14:paraId="700D4C1A" w14:textId="285D009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Фактори формування й розвиток системи торговельного обслуговування населення України</w:t>
      </w:r>
    </w:p>
    <w:p w14:paraId="492D8339" w14:textId="1F754C1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Тенденції розвитку роздрібної торгівлі в Україні</w:t>
      </w:r>
    </w:p>
    <w:p w14:paraId="720FEC42" w14:textId="785E378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Розвиток магазинної торгівлі</w:t>
      </w:r>
    </w:p>
    <w:p w14:paraId="67E795E9" w14:textId="69023DD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Найбільші торговельні мережі України</w:t>
      </w:r>
    </w:p>
    <w:p w14:paraId="3A6F0840" w14:textId="2C01BB5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Найбільші торговельні центри України</w:t>
      </w:r>
    </w:p>
    <w:p w14:paraId="509C5BB6" w14:textId="5323E18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Розвиток позамагазинних форм торгівлі в Україні</w:t>
      </w:r>
    </w:p>
    <w:p w14:paraId="19773481" w14:textId="7F6FF53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Розвиток оптової торгівлі в Україні</w:t>
      </w:r>
    </w:p>
    <w:p w14:paraId="162EBD65" w14:textId="328962A1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поняття «електронна комерція», «інтернет-торгівля»</w:t>
      </w:r>
    </w:p>
    <w:p w14:paraId="1A247907" w14:textId="083CC63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Тенденції розвитку електронної комерції в світі </w:t>
      </w:r>
    </w:p>
    <w:p w14:paraId="0443B0E7" w14:textId="2F3D4C3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Тенденції розвитку електронної комерції в Україні </w:t>
      </w:r>
    </w:p>
    <w:p w14:paraId="0AA5718D" w14:textId="4B47DAF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Механізм державного регулювання внутрішньої торгівлі </w:t>
      </w:r>
    </w:p>
    <w:p w14:paraId="0801D57D" w14:textId="3D4C2EF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Нормативно-правові засади державного регулювання внутрішньої торгівлі </w:t>
      </w:r>
    </w:p>
    <w:p w14:paraId="4967D6C7" w14:textId="018CEA6B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Інструменти державного регулювання внутрішньої торгівлі в Україні</w:t>
      </w:r>
    </w:p>
    <w:p w14:paraId="0B2375B1" w14:textId="498D6DB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Місце Харківської області в системі торговельного обслуговування населення України</w:t>
      </w:r>
    </w:p>
    <w:p w14:paraId="6A66C1F8" w14:textId="26E4C25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Структурно-часові особливості системи торговельного обслуговування населення області</w:t>
      </w:r>
    </w:p>
    <w:p w14:paraId="032C298E" w14:textId="42902C4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Внутрішньорегіональні особливості системи торговельного обслуговування населення області</w:t>
      </w:r>
    </w:p>
    <w:p w14:paraId="5042D39F" w14:textId="1406F4AA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Фактори формування й розвитку системи торговельного обслуговування населення Харківської області</w:t>
      </w:r>
    </w:p>
    <w:p w14:paraId="02DD3227" w14:textId="066E6CF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Групування міст обласного підпорядкування та районів за рівнем розвитку торгівлі</w:t>
      </w:r>
    </w:p>
    <w:sectPr w:rsidR="004F4704" w:rsidRPr="004F47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0047F"/>
    <w:multiLevelType w:val="hybridMultilevel"/>
    <w:tmpl w:val="90F6A060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34FC8"/>
    <w:multiLevelType w:val="hybridMultilevel"/>
    <w:tmpl w:val="8892C61C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AAB"/>
    <w:multiLevelType w:val="hybridMultilevel"/>
    <w:tmpl w:val="52866B2E"/>
    <w:lvl w:ilvl="0" w:tplc="F6E8B38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157F"/>
    <w:multiLevelType w:val="hybridMultilevel"/>
    <w:tmpl w:val="F566F962"/>
    <w:lvl w:ilvl="0" w:tplc="8026974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2A6"/>
    <w:multiLevelType w:val="hybridMultilevel"/>
    <w:tmpl w:val="498CFCDA"/>
    <w:lvl w:ilvl="0" w:tplc="3FEA507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F31E4"/>
    <w:multiLevelType w:val="hybridMultilevel"/>
    <w:tmpl w:val="057E0B4A"/>
    <w:lvl w:ilvl="0" w:tplc="B28C40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611DA"/>
    <w:multiLevelType w:val="hybridMultilevel"/>
    <w:tmpl w:val="8208022C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97553"/>
    <w:multiLevelType w:val="hybridMultilevel"/>
    <w:tmpl w:val="20A8259C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96429"/>
    <w:multiLevelType w:val="hybridMultilevel"/>
    <w:tmpl w:val="84FC2408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6E31"/>
    <w:multiLevelType w:val="hybridMultilevel"/>
    <w:tmpl w:val="BC34A31E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F08C4"/>
    <w:multiLevelType w:val="hybridMultilevel"/>
    <w:tmpl w:val="3BF4692E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A070C"/>
    <w:multiLevelType w:val="hybridMultilevel"/>
    <w:tmpl w:val="3112E574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4D32"/>
    <w:multiLevelType w:val="hybridMultilevel"/>
    <w:tmpl w:val="EEA49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A646B"/>
    <w:multiLevelType w:val="hybridMultilevel"/>
    <w:tmpl w:val="2C7E54D0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F1051"/>
    <w:multiLevelType w:val="hybridMultilevel"/>
    <w:tmpl w:val="58D206E0"/>
    <w:lvl w:ilvl="0" w:tplc="9FA64A84">
      <w:start w:val="1"/>
      <w:numFmt w:val="decimal"/>
      <w:lvlText w:val="%1."/>
      <w:lvlJc w:val="left"/>
      <w:pPr>
        <w:ind w:left="992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545B0"/>
    <w:multiLevelType w:val="hybridMultilevel"/>
    <w:tmpl w:val="EF9A9CF2"/>
    <w:lvl w:ilvl="0" w:tplc="5FDCEA0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E6946"/>
    <w:multiLevelType w:val="hybridMultilevel"/>
    <w:tmpl w:val="531AA330"/>
    <w:lvl w:ilvl="0" w:tplc="90FED05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2763A"/>
    <w:multiLevelType w:val="hybridMultilevel"/>
    <w:tmpl w:val="371C9EA0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D6169"/>
    <w:multiLevelType w:val="hybridMultilevel"/>
    <w:tmpl w:val="51A81184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B6A13"/>
    <w:multiLevelType w:val="hybridMultilevel"/>
    <w:tmpl w:val="9AE0F7B8"/>
    <w:lvl w:ilvl="0" w:tplc="6F5C9C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57804"/>
    <w:multiLevelType w:val="hybridMultilevel"/>
    <w:tmpl w:val="611AADB4"/>
    <w:lvl w:ilvl="0" w:tplc="FA52CB9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5783C"/>
    <w:multiLevelType w:val="hybridMultilevel"/>
    <w:tmpl w:val="598E1A40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47BB2"/>
    <w:multiLevelType w:val="hybridMultilevel"/>
    <w:tmpl w:val="6482448A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92B75"/>
    <w:multiLevelType w:val="hybridMultilevel"/>
    <w:tmpl w:val="5472EF76"/>
    <w:lvl w:ilvl="0" w:tplc="3EE2BCEC">
      <w:start w:val="1"/>
      <w:numFmt w:val="decimal"/>
      <w:lvlText w:val="%1."/>
      <w:lvlJc w:val="left"/>
      <w:pPr>
        <w:ind w:left="1068" w:hanging="708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60BF4"/>
    <w:multiLevelType w:val="hybridMultilevel"/>
    <w:tmpl w:val="61788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896286">
    <w:abstractNumId w:val="24"/>
  </w:num>
  <w:num w:numId="2" w16cid:durableId="142360120">
    <w:abstractNumId w:val="23"/>
  </w:num>
  <w:num w:numId="3" w16cid:durableId="1233469131">
    <w:abstractNumId w:val="15"/>
  </w:num>
  <w:num w:numId="4" w16cid:durableId="1561475556">
    <w:abstractNumId w:val="4"/>
  </w:num>
  <w:num w:numId="5" w16cid:durableId="128941988">
    <w:abstractNumId w:val="2"/>
  </w:num>
  <w:num w:numId="6" w16cid:durableId="161816268">
    <w:abstractNumId w:val="3"/>
  </w:num>
  <w:num w:numId="7" w16cid:durableId="661548349">
    <w:abstractNumId w:val="20"/>
  </w:num>
  <w:num w:numId="8" w16cid:durableId="1131171643">
    <w:abstractNumId w:val="16"/>
  </w:num>
  <w:num w:numId="9" w16cid:durableId="1724715126">
    <w:abstractNumId w:val="19"/>
  </w:num>
  <w:num w:numId="10" w16cid:durableId="616564130">
    <w:abstractNumId w:val="5"/>
  </w:num>
  <w:num w:numId="11" w16cid:durableId="1050953577">
    <w:abstractNumId w:val="7"/>
  </w:num>
  <w:num w:numId="12" w16cid:durableId="1413354374">
    <w:abstractNumId w:val="14"/>
  </w:num>
  <w:num w:numId="13" w16cid:durableId="1762480814">
    <w:abstractNumId w:val="22"/>
  </w:num>
  <w:num w:numId="14" w16cid:durableId="1917325463">
    <w:abstractNumId w:val="18"/>
  </w:num>
  <w:num w:numId="15" w16cid:durableId="813375411">
    <w:abstractNumId w:val="1"/>
  </w:num>
  <w:num w:numId="16" w16cid:durableId="2032104474">
    <w:abstractNumId w:val="9"/>
  </w:num>
  <w:num w:numId="17" w16cid:durableId="1266577436">
    <w:abstractNumId w:val="6"/>
  </w:num>
  <w:num w:numId="18" w16cid:durableId="1588952701">
    <w:abstractNumId w:val="0"/>
  </w:num>
  <w:num w:numId="19" w16cid:durableId="1664622814">
    <w:abstractNumId w:val="11"/>
  </w:num>
  <w:num w:numId="20" w16cid:durableId="1518157986">
    <w:abstractNumId w:val="8"/>
  </w:num>
  <w:num w:numId="21" w16cid:durableId="1372224106">
    <w:abstractNumId w:val="13"/>
  </w:num>
  <w:num w:numId="22" w16cid:durableId="64112261">
    <w:abstractNumId w:val="10"/>
  </w:num>
  <w:num w:numId="23" w16cid:durableId="2100170705">
    <w:abstractNumId w:val="12"/>
  </w:num>
  <w:num w:numId="24" w16cid:durableId="2129230380">
    <w:abstractNumId w:val="21"/>
  </w:num>
  <w:num w:numId="25" w16cid:durableId="5498095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04"/>
    <w:rsid w:val="001F4DC6"/>
    <w:rsid w:val="002253E3"/>
    <w:rsid w:val="004F4704"/>
    <w:rsid w:val="006E7551"/>
    <w:rsid w:val="007C2FD5"/>
    <w:rsid w:val="00AC05A9"/>
    <w:rsid w:val="00DA2120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BD47"/>
  <w15:chartTrackingRefBased/>
  <w15:docId w15:val="{CB77F70B-8BAD-408B-81E4-04182337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3</cp:revision>
  <dcterms:created xsi:type="dcterms:W3CDTF">2024-10-27T16:47:00Z</dcterms:created>
  <dcterms:modified xsi:type="dcterms:W3CDTF">2024-10-27T16:59:00Z</dcterms:modified>
</cp:coreProperties>
</file>