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619" w:rsidRDefault="00345CFC" w:rsidP="00345CFC">
      <w:pPr>
        <w:ind w:left="567"/>
        <w:jc w:val="center"/>
        <w:rPr>
          <w:b/>
          <w:sz w:val="24"/>
          <w:lang w:val="uk-UA"/>
        </w:rPr>
      </w:pPr>
      <w:r w:rsidRPr="00890748">
        <w:rPr>
          <w:b/>
          <w:sz w:val="24"/>
          <w:lang w:val="uk-UA"/>
        </w:rPr>
        <w:t xml:space="preserve">КРИТЕРІЇ ОЦІНЮВАННЯ </w:t>
      </w:r>
    </w:p>
    <w:p w:rsidR="00E67619" w:rsidRDefault="00345CFC" w:rsidP="00345CFC">
      <w:pPr>
        <w:ind w:left="567"/>
        <w:jc w:val="center"/>
        <w:rPr>
          <w:b/>
          <w:sz w:val="24"/>
          <w:lang w:val="uk-UA"/>
        </w:rPr>
      </w:pPr>
      <w:r w:rsidRPr="00890748">
        <w:rPr>
          <w:b/>
          <w:sz w:val="24"/>
          <w:lang w:val="uk-UA"/>
        </w:rPr>
        <w:t xml:space="preserve">НАВЧАЛЬНИХ ДОСЯГНЕНЬ СТУДЕНТІВ З </w:t>
      </w:r>
      <w:r w:rsidR="00E67619">
        <w:rPr>
          <w:b/>
          <w:sz w:val="24"/>
          <w:lang w:val="uk-UA"/>
        </w:rPr>
        <w:t>Д</w:t>
      </w:r>
      <w:r w:rsidRPr="00890748">
        <w:rPr>
          <w:b/>
          <w:sz w:val="24"/>
          <w:lang w:val="uk-UA"/>
        </w:rPr>
        <w:t xml:space="preserve">ИСЦИПЛІНИ </w:t>
      </w:r>
    </w:p>
    <w:p w:rsidR="00C27363" w:rsidRDefault="00345CFC" w:rsidP="00345CFC">
      <w:pPr>
        <w:ind w:left="567"/>
        <w:jc w:val="center"/>
        <w:rPr>
          <w:b/>
          <w:sz w:val="24"/>
          <w:lang w:val="uk-UA"/>
        </w:rPr>
      </w:pPr>
      <w:r w:rsidRPr="00890748">
        <w:rPr>
          <w:b/>
          <w:sz w:val="24"/>
          <w:lang w:val="uk-UA"/>
        </w:rPr>
        <w:t>«</w:t>
      </w:r>
      <w:r w:rsidRPr="006A151E">
        <w:rPr>
          <w:b/>
          <w:sz w:val="24"/>
          <w:szCs w:val="28"/>
          <w:lang w:val="uk-UA"/>
        </w:rPr>
        <w:t>ПРАКТИКУМ: ПЛАНУВАННЯ ЕКСКУРСІЙНИХ МАРШРУТІВ</w:t>
      </w:r>
      <w:r w:rsidRPr="00890748">
        <w:rPr>
          <w:b/>
          <w:sz w:val="24"/>
          <w:lang w:val="uk-UA"/>
        </w:rPr>
        <w:t>»</w:t>
      </w:r>
    </w:p>
    <w:p w:rsidR="00E67619" w:rsidRDefault="00E67619" w:rsidP="00345CFC">
      <w:pPr>
        <w:ind w:left="567"/>
        <w:jc w:val="center"/>
        <w:rPr>
          <w:b/>
          <w:sz w:val="24"/>
          <w:lang w:val="uk-UA"/>
        </w:rPr>
      </w:pPr>
    </w:p>
    <w:p w:rsidR="00E67619" w:rsidRPr="005A5605" w:rsidRDefault="00A35B9F" w:rsidP="00E67619">
      <w:pPr>
        <w:ind w:firstLine="284"/>
        <w:jc w:val="center"/>
        <w:rPr>
          <w:b/>
          <w:sz w:val="24"/>
          <w:lang w:val="uk-UA"/>
        </w:rPr>
      </w:pPr>
      <w:r w:rsidRPr="00670748">
        <w:rPr>
          <w:b/>
          <w:bCs/>
          <w:sz w:val="24"/>
          <w:lang w:val="uk-UA"/>
        </w:rPr>
        <w:t xml:space="preserve">Схема </w:t>
      </w:r>
      <w:r w:rsidR="00E67619" w:rsidRPr="00670748">
        <w:rPr>
          <w:b/>
          <w:bCs/>
          <w:sz w:val="24"/>
          <w:lang w:val="uk-UA"/>
        </w:rPr>
        <w:t>нарахування балів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617"/>
        <w:gridCol w:w="706"/>
        <w:gridCol w:w="661"/>
        <w:gridCol w:w="661"/>
        <w:gridCol w:w="661"/>
        <w:gridCol w:w="661"/>
        <w:gridCol w:w="661"/>
        <w:gridCol w:w="661"/>
        <w:gridCol w:w="661"/>
        <w:gridCol w:w="661"/>
        <w:gridCol w:w="1094"/>
        <w:gridCol w:w="1134"/>
        <w:gridCol w:w="1275"/>
      </w:tblGrid>
      <w:tr w:rsidR="00E67619" w:rsidRPr="005A5605" w:rsidTr="00134C36">
        <w:trPr>
          <w:trHeight w:val="383"/>
        </w:trPr>
        <w:tc>
          <w:tcPr>
            <w:tcW w:w="7270" w:type="dxa"/>
            <w:gridSpan w:val="11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 xml:space="preserve">Поточний контроль </w:t>
            </w:r>
          </w:p>
        </w:tc>
        <w:tc>
          <w:tcPr>
            <w:tcW w:w="1094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 xml:space="preserve">Разом </w:t>
            </w:r>
          </w:p>
        </w:tc>
        <w:tc>
          <w:tcPr>
            <w:tcW w:w="1134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 xml:space="preserve">Екзамен </w:t>
            </w:r>
          </w:p>
        </w:tc>
        <w:tc>
          <w:tcPr>
            <w:tcW w:w="1275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 xml:space="preserve">Сума </w:t>
            </w:r>
          </w:p>
        </w:tc>
      </w:tr>
      <w:tr w:rsidR="00E67619" w:rsidRPr="005A5605" w:rsidTr="00134C36">
        <w:trPr>
          <w:trHeight w:val="383"/>
        </w:trPr>
        <w:tc>
          <w:tcPr>
            <w:tcW w:w="1982" w:type="dxa"/>
            <w:gridSpan w:val="3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 xml:space="preserve">Розділ 1 </w:t>
            </w:r>
          </w:p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5288" w:type="dxa"/>
            <w:gridSpan w:val="8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Розділ 2</w:t>
            </w:r>
          </w:p>
        </w:tc>
        <w:tc>
          <w:tcPr>
            <w:tcW w:w="1094" w:type="dxa"/>
            <w:vMerge w:val="restart"/>
            <w:shd w:val="clear" w:color="auto" w:fill="auto"/>
            <w:vAlign w:val="center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60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40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100</w:t>
            </w:r>
          </w:p>
        </w:tc>
      </w:tr>
      <w:tr w:rsidR="00E67619" w:rsidRPr="005A5605" w:rsidTr="00134C36">
        <w:trPr>
          <w:trHeight w:val="456"/>
        </w:trPr>
        <w:tc>
          <w:tcPr>
            <w:tcW w:w="659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П1</w:t>
            </w:r>
          </w:p>
        </w:tc>
        <w:tc>
          <w:tcPr>
            <w:tcW w:w="617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П2</w:t>
            </w:r>
          </w:p>
        </w:tc>
        <w:tc>
          <w:tcPr>
            <w:tcW w:w="706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proofErr w:type="spellStart"/>
            <w:r w:rsidRPr="005A5605">
              <w:rPr>
                <w:bCs/>
                <w:sz w:val="24"/>
                <w:lang w:val="uk-UA"/>
              </w:rPr>
              <w:t>КР</w:t>
            </w:r>
            <w:proofErr w:type="spellEnd"/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П3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П4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П5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П6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П7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П8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П9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П10</w:t>
            </w:r>
          </w:p>
        </w:tc>
        <w:tc>
          <w:tcPr>
            <w:tcW w:w="1094" w:type="dxa"/>
            <w:vMerge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</w:p>
        </w:tc>
      </w:tr>
      <w:tr w:rsidR="00E67619" w:rsidRPr="005A5605" w:rsidTr="00134C36">
        <w:trPr>
          <w:trHeight w:val="419"/>
        </w:trPr>
        <w:tc>
          <w:tcPr>
            <w:tcW w:w="659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617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706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15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6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6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6</w:t>
            </w:r>
          </w:p>
        </w:tc>
        <w:tc>
          <w:tcPr>
            <w:tcW w:w="661" w:type="dxa"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5A5605">
              <w:rPr>
                <w:bCs/>
                <w:sz w:val="24"/>
                <w:lang w:val="uk-UA"/>
              </w:rPr>
              <w:t>9</w:t>
            </w:r>
          </w:p>
        </w:tc>
        <w:tc>
          <w:tcPr>
            <w:tcW w:w="1094" w:type="dxa"/>
            <w:vMerge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67619" w:rsidRPr="005A5605" w:rsidRDefault="00E67619" w:rsidP="00134C36">
            <w:pPr>
              <w:contextualSpacing/>
              <w:jc w:val="center"/>
              <w:rPr>
                <w:bCs/>
                <w:sz w:val="24"/>
                <w:lang w:val="uk-UA"/>
              </w:rPr>
            </w:pPr>
          </w:p>
        </w:tc>
      </w:tr>
    </w:tbl>
    <w:p w:rsidR="00E67619" w:rsidRPr="005A5605" w:rsidRDefault="00E67619" w:rsidP="00E67619">
      <w:pPr>
        <w:widowControl w:val="0"/>
        <w:ind w:firstLine="600"/>
        <w:rPr>
          <w:sz w:val="24"/>
          <w:lang w:val="uk-UA"/>
        </w:rPr>
      </w:pPr>
    </w:p>
    <w:p w:rsidR="00E67619" w:rsidRPr="005A5605" w:rsidRDefault="00E67619" w:rsidP="00E67619">
      <w:pPr>
        <w:widowControl w:val="0"/>
        <w:ind w:firstLine="600"/>
        <w:rPr>
          <w:sz w:val="24"/>
          <w:lang w:val="uk-UA"/>
        </w:rPr>
      </w:pPr>
      <w:r>
        <w:rPr>
          <w:sz w:val="24"/>
          <w:lang w:val="uk-UA"/>
        </w:rPr>
        <w:t>П</w:t>
      </w:r>
      <w:r w:rsidRPr="005A5605">
        <w:rPr>
          <w:sz w:val="24"/>
          <w:lang w:val="uk-UA"/>
        </w:rPr>
        <w:t xml:space="preserve">1, </w:t>
      </w:r>
      <w:r>
        <w:rPr>
          <w:sz w:val="24"/>
          <w:lang w:val="uk-UA"/>
        </w:rPr>
        <w:t>П</w:t>
      </w:r>
      <w:r w:rsidRPr="005A5605">
        <w:rPr>
          <w:sz w:val="24"/>
          <w:lang w:val="uk-UA"/>
        </w:rPr>
        <w:t xml:space="preserve">2, </w:t>
      </w:r>
      <w:r>
        <w:rPr>
          <w:sz w:val="24"/>
          <w:lang w:val="uk-UA"/>
        </w:rPr>
        <w:t>П</w:t>
      </w:r>
      <w:r w:rsidRPr="005A5605">
        <w:rPr>
          <w:sz w:val="24"/>
          <w:lang w:val="uk-UA"/>
        </w:rPr>
        <w:t xml:space="preserve">3… – </w:t>
      </w:r>
      <w:r>
        <w:rPr>
          <w:sz w:val="24"/>
          <w:lang w:val="uk-UA"/>
        </w:rPr>
        <w:t>практичні роботи</w:t>
      </w:r>
    </w:p>
    <w:p w:rsidR="00E67619" w:rsidRPr="005A5605" w:rsidRDefault="00E67619" w:rsidP="00E67619">
      <w:pPr>
        <w:jc w:val="both"/>
        <w:rPr>
          <w:sz w:val="24"/>
          <w:lang w:val="uk-UA"/>
        </w:rPr>
      </w:pPr>
    </w:p>
    <w:p w:rsidR="00E67619" w:rsidRPr="005A5605" w:rsidRDefault="00E67619" w:rsidP="00E67619">
      <w:pPr>
        <w:suppressAutoHyphens/>
        <w:ind w:left="720"/>
        <w:contextualSpacing/>
        <w:jc w:val="both"/>
        <w:rPr>
          <w:sz w:val="24"/>
          <w:lang w:val="uk-UA" w:eastAsia="ar-SA"/>
        </w:rPr>
      </w:pPr>
      <w:r w:rsidRPr="005A5605">
        <w:rPr>
          <w:i/>
          <w:sz w:val="24"/>
          <w:lang w:val="uk-UA" w:eastAsia="ar-SA"/>
        </w:rPr>
        <w:t>Практичні роботи оцінюються за такими критеріями</w:t>
      </w:r>
      <w:r w:rsidRPr="005A5605">
        <w:rPr>
          <w:sz w:val="24"/>
          <w:lang w:val="uk-UA" w:eastAsia="ar-SA"/>
        </w:rPr>
        <w:t xml:space="preserve">: </w:t>
      </w:r>
    </w:p>
    <w:p w:rsidR="00E67619" w:rsidRPr="005A5605" w:rsidRDefault="00E67619" w:rsidP="00E67619">
      <w:pPr>
        <w:numPr>
          <w:ilvl w:val="0"/>
          <w:numId w:val="1"/>
        </w:numPr>
        <w:suppressAutoHyphens/>
        <w:contextualSpacing/>
        <w:jc w:val="both"/>
        <w:rPr>
          <w:sz w:val="24"/>
          <w:lang w:val="uk-UA" w:eastAsia="ar-SA"/>
        </w:rPr>
      </w:pPr>
      <w:r w:rsidRPr="005A5605">
        <w:rPr>
          <w:sz w:val="24"/>
          <w:lang w:val="uk-UA" w:eastAsia="ar-SA"/>
        </w:rPr>
        <w:t xml:space="preserve">1 бал – виконання практичної роботи поверхневе на основі прочитаної лекції; відповідь хаотична, фрагментарна; відтворення заученого матеріалу без усвідомлення його суті; розуміння і розкриття лише окремих позицій. </w:t>
      </w:r>
    </w:p>
    <w:p w:rsidR="00E67619" w:rsidRPr="005A5605" w:rsidRDefault="00E67619" w:rsidP="00E67619">
      <w:pPr>
        <w:numPr>
          <w:ilvl w:val="0"/>
          <w:numId w:val="1"/>
        </w:numPr>
        <w:suppressAutoHyphens/>
        <w:contextualSpacing/>
        <w:jc w:val="both"/>
        <w:rPr>
          <w:sz w:val="24"/>
          <w:lang w:val="uk-UA" w:eastAsia="ar-SA"/>
        </w:rPr>
      </w:pPr>
      <w:r w:rsidRPr="005A5605">
        <w:rPr>
          <w:sz w:val="24"/>
          <w:lang w:val="uk-UA" w:eastAsia="ar-SA"/>
        </w:rPr>
        <w:t xml:space="preserve">2 бали – виконання практичної роботи послідовне, проте недостатньо структуроване; роз'яснення переважної кількості позицій (без виділення основних позицій); використання тексту лекції та одного підручника. </w:t>
      </w:r>
    </w:p>
    <w:p w:rsidR="00E67619" w:rsidRPr="005A5605" w:rsidRDefault="00E67619" w:rsidP="00E67619">
      <w:pPr>
        <w:numPr>
          <w:ilvl w:val="0"/>
          <w:numId w:val="1"/>
        </w:numPr>
        <w:suppressAutoHyphens/>
        <w:contextualSpacing/>
        <w:jc w:val="both"/>
        <w:rPr>
          <w:sz w:val="24"/>
          <w:lang w:val="uk-UA" w:eastAsia="ar-SA"/>
        </w:rPr>
      </w:pPr>
      <w:r w:rsidRPr="005A5605">
        <w:rPr>
          <w:sz w:val="24"/>
          <w:lang w:val="uk-UA" w:eastAsia="ar-SA"/>
        </w:rPr>
        <w:t xml:space="preserve">3 бали – виконання практичної роботи чітке, структуроване, логічне; включає узагальнені, систематизовані позиції; побудовані на основі матеріалу лекції та кількох підручників; аргументоване посилання на додаткові наукові джерела, спеціальну літературу, власні доробки; наведення власних прикладів; порівняльний аналіз. </w:t>
      </w:r>
    </w:p>
    <w:p w:rsidR="00E67619" w:rsidRPr="005A5605" w:rsidRDefault="00E67619" w:rsidP="00E67619">
      <w:pPr>
        <w:contextualSpacing/>
        <w:jc w:val="center"/>
        <w:rPr>
          <w:b/>
          <w:bCs/>
          <w:sz w:val="24"/>
          <w:lang w:val="uk-UA"/>
        </w:rPr>
      </w:pPr>
    </w:p>
    <w:p w:rsidR="00E67619" w:rsidRPr="005A5605" w:rsidRDefault="00E67619" w:rsidP="00E67619">
      <w:pPr>
        <w:tabs>
          <w:tab w:val="left" w:pos="709"/>
        </w:tabs>
        <w:spacing w:line="276" w:lineRule="auto"/>
        <w:rPr>
          <w:rFonts w:eastAsia="Calibri"/>
          <w:sz w:val="24"/>
          <w:szCs w:val="22"/>
          <w:lang w:val="uk-UA" w:eastAsia="en-US"/>
        </w:rPr>
      </w:pPr>
      <w:proofErr w:type="spellStart"/>
      <w:r w:rsidRPr="005A5605">
        <w:rPr>
          <w:rFonts w:eastAsia="Calibri"/>
          <w:sz w:val="24"/>
          <w:szCs w:val="22"/>
          <w:lang w:val="uk-UA" w:eastAsia="en-US"/>
        </w:rPr>
        <w:t>КР</w:t>
      </w:r>
      <w:proofErr w:type="spellEnd"/>
      <w:r w:rsidRPr="005A5605">
        <w:rPr>
          <w:rFonts w:eastAsia="Calibri"/>
          <w:sz w:val="24"/>
          <w:szCs w:val="22"/>
          <w:lang w:val="uk-UA" w:eastAsia="en-US"/>
        </w:rPr>
        <w:t xml:space="preserve"> - контрольна робота, передбачена навчальним планом – 15 балів: </w:t>
      </w:r>
    </w:p>
    <w:p w:rsidR="00E67619" w:rsidRPr="00E024E4" w:rsidRDefault="00E67619" w:rsidP="00E67619">
      <w:pPr>
        <w:tabs>
          <w:tab w:val="left" w:pos="1134"/>
        </w:tabs>
        <w:spacing w:line="276" w:lineRule="auto"/>
        <w:ind w:left="720"/>
        <w:contextualSpacing/>
        <w:jc w:val="both"/>
        <w:rPr>
          <w:i/>
          <w:lang w:val="uk-UA"/>
        </w:rPr>
      </w:pPr>
      <w:r w:rsidRPr="005A5605">
        <w:rPr>
          <w:rFonts w:eastAsia="Calibri"/>
          <w:sz w:val="24"/>
          <w:szCs w:val="22"/>
          <w:lang w:val="uk-UA" w:eastAsia="en-US"/>
        </w:rPr>
        <w:t xml:space="preserve">дати відповідь на питання – 4 бали </w:t>
      </w:r>
      <w:r>
        <w:rPr>
          <w:rFonts w:eastAsia="Calibri"/>
          <w:sz w:val="24"/>
          <w:szCs w:val="22"/>
          <w:lang w:val="uk-UA" w:eastAsia="en-US"/>
        </w:rPr>
        <w:t>за кожне, всього 8 балів:</w:t>
      </w:r>
    </w:p>
    <w:p w:rsidR="00E67619" w:rsidRPr="00E024E4" w:rsidRDefault="00E67619" w:rsidP="00E67619">
      <w:pPr>
        <w:numPr>
          <w:ilvl w:val="0"/>
          <w:numId w:val="2"/>
        </w:numPr>
        <w:tabs>
          <w:tab w:val="left" w:pos="1134"/>
        </w:tabs>
        <w:ind w:hanging="11"/>
        <w:contextualSpacing/>
        <w:jc w:val="both"/>
        <w:rPr>
          <w:i/>
          <w:sz w:val="24"/>
          <w:szCs w:val="22"/>
          <w:lang w:val="uk-UA"/>
        </w:rPr>
      </w:pPr>
      <w:r w:rsidRPr="001166AF">
        <w:rPr>
          <w:rFonts w:eastAsia="Calibri"/>
          <w:sz w:val="24"/>
          <w:szCs w:val="22"/>
          <w:lang w:val="uk-UA" w:eastAsia="en-US"/>
        </w:rPr>
        <w:t xml:space="preserve"> 4</w:t>
      </w:r>
      <w:r w:rsidRPr="001166AF">
        <w:rPr>
          <w:rFonts w:eastAsia="Calibri"/>
          <w:i/>
          <w:sz w:val="24"/>
          <w:szCs w:val="22"/>
          <w:lang w:val="uk-UA"/>
        </w:rPr>
        <w:t xml:space="preserve"> бали  - с</w:t>
      </w:r>
      <w:r w:rsidRPr="001166AF">
        <w:rPr>
          <w:i/>
          <w:sz w:val="24"/>
          <w:szCs w:val="22"/>
          <w:lang w:val="uk-UA"/>
        </w:rPr>
        <w:t xml:space="preserve">тавиться у випадках, коли студент має систематичні та глибокі знання </w:t>
      </w:r>
      <w:r w:rsidRPr="00E024E4">
        <w:rPr>
          <w:i/>
          <w:sz w:val="24"/>
          <w:szCs w:val="22"/>
          <w:lang w:val="uk-UA"/>
        </w:rPr>
        <w:t>навчального матеріалу, засвоїв основну та ознайомився з додатковою літературою, викладає матеріал у логічній послідовності, робить узагальнення і висновки, наводить практичні приклади у контексті тематичного теоретичного матеріалу;</w:t>
      </w:r>
    </w:p>
    <w:p w:rsidR="00E67619" w:rsidRPr="00E024E4" w:rsidRDefault="00E67619" w:rsidP="00E67619">
      <w:pPr>
        <w:numPr>
          <w:ilvl w:val="0"/>
          <w:numId w:val="2"/>
        </w:numPr>
        <w:tabs>
          <w:tab w:val="left" w:pos="1134"/>
        </w:tabs>
        <w:ind w:hanging="11"/>
        <w:contextualSpacing/>
        <w:jc w:val="both"/>
        <w:rPr>
          <w:i/>
          <w:sz w:val="24"/>
          <w:szCs w:val="22"/>
          <w:lang w:val="uk-UA"/>
        </w:rPr>
      </w:pPr>
      <w:r w:rsidRPr="00E024E4">
        <w:rPr>
          <w:i/>
          <w:sz w:val="24"/>
          <w:szCs w:val="22"/>
          <w:lang w:val="uk-UA"/>
        </w:rPr>
        <w:t>3 бали - з</w:t>
      </w:r>
      <w:r w:rsidRPr="00E024E4">
        <w:rPr>
          <w:i/>
          <w:color w:val="000000"/>
          <w:sz w:val="24"/>
          <w:szCs w:val="22"/>
          <w:lang w:val="uk-UA"/>
        </w:rPr>
        <w:t xml:space="preserve">нання предмету глибокі і повні, перебувають в межах навчальних програм, підручників, навчальних посібників. Студент орієнтується у більшості питань, </w:t>
      </w:r>
      <w:r w:rsidRPr="00E024E4">
        <w:rPr>
          <w:i/>
          <w:sz w:val="24"/>
          <w:szCs w:val="22"/>
          <w:lang w:val="uk-UA"/>
        </w:rPr>
        <w:t xml:space="preserve">але не вміє робити певні узагальнення і висновки, не наводить практичних прикладів у контексті тематичного теоретичного матеріалу або допускається незначних помилок у формулюванні термінів, категорій, розв’язанні практичних завдань. </w:t>
      </w:r>
    </w:p>
    <w:p w:rsidR="00E67619" w:rsidRPr="00E024E4" w:rsidRDefault="00E67619" w:rsidP="00E67619">
      <w:pPr>
        <w:numPr>
          <w:ilvl w:val="0"/>
          <w:numId w:val="2"/>
        </w:numPr>
        <w:tabs>
          <w:tab w:val="left" w:pos="1134"/>
        </w:tabs>
        <w:ind w:hanging="11"/>
        <w:contextualSpacing/>
        <w:jc w:val="both"/>
        <w:rPr>
          <w:i/>
          <w:sz w:val="24"/>
          <w:szCs w:val="22"/>
          <w:lang w:val="uk-UA"/>
        </w:rPr>
      </w:pPr>
      <w:r w:rsidRPr="00E024E4">
        <w:rPr>
          <w:i/>
          <w:sz w:val="24"/>
          <w:szCs w:val="22"/>
          <w:lang w:val="uk-UA"/>
        </w:rPr>
        <w:t xml:space="preserve">2 бали - </w:t>
      </w:r>
      <w:r w:rsidRPr="00E024E4">
        <w:rPr>
          <w:i/>
          <w:color w:val="000000"/>
          <w:sz w:val="24"/>
          <w:szCs w:val="22"/>
          <w:lang w:val="uk-UA"/>
        </w:rPr>
        <w:t xml:space="preserve">знання предмету перебувають в межах навчальних програм, підручників, навчальних посібників. Студент </w:t>
      </w:r>
      <w:r w:rsidRPr="00E024E4">
        <w:rPr>
          <w:i/>
          <w:sz w:val="24"/>
          <w:szCs w:val="22"/>
          <w:lang w:val="uk-UA"/>
        </w:rPr>
        <w:t xml:space="preserve">засвоїв матеріал не у повному обсязі, </w:t>
      </w:r>
      <w:r w:rsidRPr="00E024E4">
        <w:rPr>
          <w:i/>
          <w:color w:val="000000"/>
          <w:sz w:val="24"/>
          <w:szCs w:val="22"/>
          <w:lang w:val="uk-UA"/>
        </w:rPr>
        <w:t xml:space="preserve">недостатньо орієнтується у більшості питань, що стосуються </w:t>
      </w:r>
      <w:r w:rsidRPr="00E024E4">
        <w:rPr>
          <w:i/>
          <w:sz w:val="24"/>
          <w:szCs w:val="22"/>
          <w:lang w:val="uk-UA"/>
        </w:rPr>
        <w:t>теоретичних основ науки, дає неповну відповідь на поставлене теоретичне запитання. Знання предмету не носять системного характеру. Студент з</w:t>
      </w:r>
      <w:r w:rsidRPr="00E024E4">
        <w:rPr>
          <w:i/>
          <w:color w:val="000000"/>
          <w:sz w:val="24"/>
          <w:szCs w:val="22"/>
          <w:lang w:val="uk-UA"/>
        </w:rPr>
        <w:t>датний проводити аналіз ситуацій і проблем за допомогою викладача.</w:t>
      </w:r>
    </w:p>
    <w:p w:rsidR="00E67619" w:rsidRPr="00E024E4" w:rsidRDefault="00E67619" w:rsidP="00E67619">
      <w:pPr>
        <w:numPr>
          <w:ilvl w:val="0"/>
          <w:numId w:val="2"/>
        </w:numPr>
        <w:tabs>
          <w:tab w:val="left" w:pos="1134"/>
        </w:tabs>
        <w:ind w:hanging="11"/>
        <w:contextualSpacing/>
        <w:jc w:val="both"/>
        <w:rPr>
          <w:i/>
          <w:sz w:val="24"/>
          <w:szCs w:val="22"/>
          <w:lang w:val="uk-UA"/>
        </w:rPr>
      </w:pPr>
      <w:r w:rsidRPr="00E024E4">
        <w:rPr>
          <w:i/>
          <w:sz w:val="24"/>
          <w:szCs w:val="22"/>
          <w:lang w:val="uk-UA"/>
        </w:rPr>
        <w:t>1 бал - ставиться у випадках, коли студент засвоїв матеріал не у повному обсязі, дає неповну відповідь на поставлене теоретичне запитання, не вміє чітко узагальнити опрацьований матеріал, допустився грубих помилок.</w:t>
      </w:r>
    </w:p>
    <w:p w:rsidR="00E67619" w:rsidRPr="005A5605" w:rsidRDefault="00E67619" w:rsidP="00E67619">
      <w:pPr>
        <w:numPr>
          <w:ilvl w:val="0"/>
          <w:numId w:val="1"/>
        </w:numPr>
        <w:spacing w:line="276" w:lineRule="auto"/>
        <w:contextualSpacing/>
        <w:rPr>
          <w:rFonts w:eastAsia="Calibri"/>
          <w:sz w:val="24"/>
          <w:szCs w:val="22"/>
          <w:lang w:val="uk-UA" w:eastAsia="en-US"/>
        </w:rPr>
      </w:pPr>
      <w:r w:rsidRPr="005A5605">
        <w:rPr>
          <w:rFonts w:eastAsia="Calibri"/>
          <w:sz w:val="24"/>
          <w:szCs w:val="22"/>
          <w:lang w:val="uk-UA" w:eastAsia="en-US"/>
        </w:rPr>
        <w:t>тестові завдання – 5 бали</w:t>
      </w:r>
    </w:p>
    <w:p w:rsidR="00E67619" w:rsidRPr="005A5605" w:rsidRDefault="00E67619" w:rsidP="00E67619">
      <w:pPr>
        <w:numPr>
          <w:ilvl w:val="0"/>
          <w:numId w:val="1"/>
        </w:numPr>
        <w:spacing w:line="276" w:lineRule="auto"/>
        <w:contextualSpacing/>
        <w:rPr>
          <w:rFonts w:eastAsia="Calibri"/>
          <w:sz w:val="24"/>
          <w:szCs w:val="22"/>
          <w:lang w:val="uk-UA" w:eastAsia="en-US"/>
        </w:rPr>
      </w:pPr>
      <w:r w:rsidRPr="005A5605">
        <w:rPr>
          <w:rFonts w:eastAsia="Calibri"/>
          <w:sz w:val="24"/>
          <w:szCs w:val="22"/>
          <w:lang w:val="uk-UA" w:eastAsia="en-US"/>
        </w:rPr>
        <w:t>заповнити схему</w:t>
      </w:r>
      <w:r>
        <w:rPr>
          <w:rFonts w:eastAsia="Calibri"/>
          <w:sz w:val="24"/>
          <w:szCs w:val="22"/>
          <w:lang w:val="uk-UA" w:eastAsia="en-US"/>
        </w:rPr>
        <w:t xml:space="preserve"> / знайти відповідність </w:t>
      </w:r>
      <w:r w:rsidRPr="005A5605">
        <w:rPr>
          <w:rFonts w:eastAsia="Calibri"/>
          <w:sz w:val="24"/>
          <w:szCs w:val="22"/>
          <w:lang w:val="uk-UA" w:eastAsia="en-US"/>
        </w:rPr>
        <w:t xml:space="preserve"> – </w:t>
      </w:r>
      <w:r>
        <w:rPr>
          <w:rFonts w:eastAsia="Calibri"/>
          <w:sz w:val="24"/>
          <w:szCs w:val="22"/>
          <w:lang w:val="uk-UA" w:eastAsia="en-US"/>
        </w:rPr>
        <w:t>2</w:t>
      </w:r>
      <w:r w:rsidRPr="005A5605">
        <w:rPr>
          <w:rFonts w:eastAsia="Calibri"/>
          <w:sz w:val="24"/>
          <w:szCs w:val="22"/>
          <w:lang w:val="uk-UA" w:eastAsia="en-US"/>
        </w:rPr>
        <w:t xml:space="preserve"> бал</w:t>
      </w:r>
    </w:p>
    <w:p w:rsidR="00E67619" w:rsidRPr="005A5605" w:rsidRDefault="00E67619" w:rsidP="00E67619">
      <w:pPr>
        <w:widowControl w:val="0"/>
        <w:ind w:firstLine="600"/>
        <w:rPr>
          <w:sz w:val="24"/>
          <w:lang w:val="uk-UA"/>
        </w:rPr>
      </w:pPr>
    </w:p>
    <w:p w:rsidR="00E67619" w:rsidRPr="005A5605" w:rsidRDefault="00E67619" w:rsidP="00E67619">
      <w:pPr>
        <w:suppressAutoHyphens/>
        <w:ind w:firstLine="709"/>
        <w:contextualSpacing/>
        <w:jc w:val="both"/>
        <w:rPr>
          <w:sz w:val="24"/>
          <w:lang w:val="uk-UA" w:eastAsia="ar-SA"/>
        </w:rPr>
      </w:pPr>
      <w:r w:rsidRPr="005A5605">
        <w:rPr>
          <w:i/>
          <w:sz w:val="24"/>
          <w:lang w:val="uk-UA" w:eastAsia="ar-SA"/>
        </w:rPr>
        <w:t>Практичні навички (виконання практичної роботи)</w:t>
      </w:r>
      <w:r w:rsidRPr="005A5605">
        <w:rPr>
          <w:sz w:val="24"/>
          <w:lang w:val="uk-UA" w:eastAsia="ar-SA"/>
        </w:rPr>
        <w:t xml:space="preserve"> оцінюються за результатами виконання практичних робіт. Практична робота може бути оцінена, якщо студент виконав всі завдання, оформив роботу, зробив висновки. </w:t>
      </w:r>
    </w:p>
    <w:p w:rsidR="00E67619" w:rsidRPr="005A5605" w:rsidRDefault="00E67619" w:rsidP="00E67619">
      <w:pPr>
        <w:suppressAutoHyphens/>
        <w:ind w:firstLine="709"/>
        <w:contextualSpacing/>
        <w:jc w:val="both"/>
        <w:rPr>
          <w:sz w:val="24"/>
          <w:lang w:val="uk-UA" w:eastAsia="ar-SA"/>
        </w:rPr>
      </w:pPr>
      <w:r w:rsidRPr="005A5605">
        <w:rPr>
          <w:i/>
          <w:sz w:val="24"/>
          <w:lang w:val="uk-UA" w:eastAsia="ar-SA"/>
        </w:rPr>
        <w:t>Поточний контроль (контрольна робота)</w:t>
      </w:r>
      <w:r w:rsidRPr="005A5605">
        <w:rPr>
          <w:sz w:val="24"/>
          <w:lang w:val="uk-UA" w:eastAsia="ar-SA"/>
        </w:rPr>
        <w:t xml:space="preserve"> проводиться письмово. Контрольний зріз передбачає розв'язання тестових завдань, які складаються на основі лекційного курсу, практичних робот і питань, які виносяться на самостійне опрацювання. Максимальна кількість балів, яку студент може отримати за одну контрольну роботу – 15 балів. </w:t>
      </w:r>
    </w:p>
    <w:p w:rsidR="00E67619" w:rsidRDefault="00E67619" w:rsidP="00E67619">
      <w:pPr>
        <w:suppressAutoHyphens/>
        <w:ind w:firstLine="709"/>
        <w:contextualSpacing/>
        <w:jc w:val="both"/>
        <w:rPr>
          <w:sz w:val="24"/>
          <w:lang w:val="uk-UA" w:eastAsia="ar-SA"/>
        </w:rPr>
      </w:pPr>
      <w:r w:rsidRPr="005A5605">
        <w:rPr>
          <w:i/>
          <w:sz w:val="24"/>
          <w:lang w:val="uk-UA" w:eastAsia="ar-SA"/>
        </w:rPr>
        <w:t>Підсумковий контроль</w:t>
      </w:r>
      <w:r w:rsidRPr="005A5605">
        <w:rPr>
          <w:sz w:val="24"/>
          <w:lang w:val="uk-UA" w:eastAsia="ar-SA"/>
        </w:rPr>
        <w:t xml:space="preserve"> – екзамен</w:t>
      </w:r>
      <w:r>
        <w:rPr>
          <w:sz w:val="24"/>
          <w:lang w:val="uk-UA" w:eastAsia="ar-SA"/>
        </w:rPr>
        <w:t xml:space="preserve"> (40 балів)</w:t>
      </w:r>
      <w:r w:rsidRPr="005A5605">
        <w:rPr>
          <w:sz w:val="24"/>
          <w:lang w:val="uk-UA" w:eastAsia="ar-SA"/>
        </w:rPr>
        <w:t xml:space="preserve">. Оцінювання знань студентів здійснюється за результатами поточного й підсумкового контролю (екзамену). </w:t>
      </w:r>
    </w:p>
    <w:p w:rsidR="00E67619" w:rsidRPr="001009D6" w:rsidRDefault="00E67619" w:rsidP="00E67619">
      <w:pPr>
        <w:suppressAutoHyphens/>
        <w:ind w:firstLine="709"/>
        <w:contextualSpacing/>
        <w:jc w:val="both"/>
        <w:rPr>
          <w:i/>
          <w:sz w:val="24"/>
          <w:lang w:val="uk-UA" w:eastAsia="ar-SA"/>
        </w:rPr>
      </w:pPr>
      <w:r w:rsidRPr="001009D6">
        <w:rPr>
          <w:i/>
          <w:sz w:val="24"/>
          <w:lang w:val="uk-UA" w:eastAsia="ar-SA"/>
        </w:rPr>
        <w:t xml:space="preserve">Екзамен: </w:t>
      </w:r>
    </w:p>
    <w:p w:rsidR="00E67619" w:rsidRDefault="00E67619" w:rsidP="00E67619">
      <w:pPr>
        <w:suppressAutoHyphens/>
        <w:ind w:firstLine="709"/>
        <w:contextualSpacing/>
        <w:jc w:val="both"/>
        <w:rPr>
          <w:sz w:val="24"/>
          <w:lang w:val="uk-UA" w:eastAsia="ar-SA"/>
        </w:rPr>
      </w:pPr>
      <w:r>
        <w:rPr>
          <w:sz w:val="24"/>
          <w:lang w:val="uk-UA" w:eastAsia="ar-SA"/>
        </w:rPr>
        <w:t>Тести – 20 балів;</w:t>
      </w:r>
    </w:p>
    <w:p w:rsidR="00E67619" w:rsidRDefault="00E67619" w:rsidP="00E67619">
      <w:pPr>
        <w:suppressAutoHyphens/>
        <w:ind w:firstLine="709"/>
        <w:contextualSpacing/>
        <w:jc w:val="both"/>
        <w:rPr>
          <w:sz w:val="24"/>
          <w:lang w:val="uk-UA" w:eastAsia="ar-SA"/>
        </w:rPr>
      </w:pPr>
      <w:r>
        <w:rPr>
          <w:sz w:val="24"/>
          <w:lang w:val="uk-UA" w:eastAsia="ar-SA"/>
        </w:rPr>
        <w:t>Відкриті питання – 20 балів всього, за кожне питання по 5 балів</w:t>
      </w:r>
    </w:p>
    <w:p w:rsidR="00E67619" w:rsidRPr="00E024E4" w:rsidRDefault="00E67619" w:rsidP="00E67619">
      <w:pPr>
        <w:numPr>
          <w:ilvl w:val="0"/>
          <w:numId w:val="2"/>
        </w:numPr>
        <w:tabs>
          <w:tab w:val="left" w:pos="1134"/>
        </w:tabs>
        <w:ind w:hanging="11"/>
        <w:contextualSpacing/>
        <w:jc w:val="both"/>
        <w:rPr>
          <w:i/>
          <w:sz w:val="24"/>
          <w:szCs w:val="22"/>
          <w:lang w:val="uk-UA"/>
        </w:rPr>
      </w:pPr>
      <w:r w:rsidRPr="001166AF">
        <w:rPr>
          <w:rFonts w:eastAsia="Calibri"/>
          <w:i/>
          <w:sz w:val="24"/>
          <w:szCs w:val="22"/>
          <w:lang w:val="uk-UA" w:eastAsia="en-US"/>
        </w:rPr>
        <w:t>5</w:t>
      </w:r>
      <w:r w:rsidRPr="001166AF">
        <w:rPr>
          <w:rFonts w:eastAsia="Calibri"/>
          <w:i/>
          <w:sz w:val="24"/>
          <w:szCs w:val="22"/>
          <w:lang w:val="uk-UA"/>
        </w:rPr>
        <w:t xml:space="preserve"> бали  - с</w:t>
      </w:r>
      <w:r w:rsidRPr="001166AF">
        <w:rPr>
          <w:i/>
          <w:sz w:val="24"/>
          <w:szCs w:val="22"/>
          <w:lang w:val="uk-UA"/>
        </w:rPr>
        <w:t xml:space="preserve">тавиться у випадках, коли студент має систематичні та глибокі знання </w:t>
      </w:r>
      <w:r w:rsidRPr="00E024E4">
        <w:rPr>
          <w:i/>
          <w:sz w:val="24"/>
          <w:szCs w:val="22"/>
          <w:lang w:val="uk-UA"/>
        </w:rPr>
        <w:t>навчального матеріалу, засвоїв основну та ознайомився з додатковою літературою, викладає матеріал у логічній послідовності, робить узагальнення і висновки, наводить практичні приклади у контексті тематичного теоретичного матеріалу;</w:t>
      </w:r>
    </w:p>
    <w:p w:rsidR="00E67619" w:rsidRPr="00E024E4" w:rsidRDefault="00E67619" w:rsidP="00E67619">
      <w:pPr>
        <w:numPr>
          <w:ilvl w:val="0"/>
          <w:numId w:val="2"/>
        </w:numPr>
        <w:tabs>
          <w:tab w:val="left" w:pos="1134"/>
        </w:tabs>
        <w:ind w:hanging="11"/>
        <w:contextualSpacing/>
        <w:jc w:val="both"/>
        <w:rPr>
          <w:i/>
          <w:sz w:val="24"/>
          <w:szCs w:val="22"/>
          <w:lang w:val="uk-UA"/>
        </w:rPr>
      </w:pPr>
      <w:r>
        <w:rPr>
          <w:i/>
          <w:sz w:val="24"/>
          <w:szCs w:val="22"/>
          <w:lang w:val="uk-UA"/>
        </w:rPr>
        <w:t>4</w:t>
      </w:r>
      <w:r w:rsidRPr="00E024E4">
        <w:rPr>
          <w:i/>
          <w:sz w:val="24"/>
          <w:szCs w:val="22"/>
          <w:lang w:val="uk-UA"/>
        </w:rPr>
        <w:t xml:space="preserve"> бали - з</w:t>
      </w:r>
      <w:r w:rsidRPr="00E024E4">
        <w:rPr>
          <w:i/>
          <w:color w:val="000000"/>
          <w:sz w:val="24"/>
          <w:szCs w:val="22"/>
          <w:lang w:val="uk-UA"/>
        </w:rPr>
        <w:t xml:space="preserve">нання предмету глибокі і повні, перебувають в межах навчальних програм, підручників, навчальних посібників. Студент орієнтується у більшості питань, </w:t>
      </w:r>
      <w:r w:rsidRPr="00E024E4">
        <w:rPr>
          <w:i/>
          <w:sz w:val="24"/>
          <w:szCs w:val="22"/>
          <w:lang w:val="uk-UA"/>
        </w:rPr>
        <w:t xml:space="preserve">але не вміє робити певні узагальнення і висновки, не наводить практичних прикладів у контексті тематичного теоретичного матеріалу або допускається незначних помилок у формулюванні термінів, категорій, розв’язанні практичних завдань. </w:t>
      </w:r>
    </w:p>
    <w:p w:rsidR="00E67619" w:rsidRPr="00E024E4" w:rsidRDefault="00E67619" w:rsidP="00E67619">
      <w:pPr>
        <w:numPr>
          <w:ilvl w:val="0"/>
          <w:numId w:val="2"/>
        </w:numPr>
        <w:tabs>
          <w:tab w:val="left" w:pos="1134"/>
        </w:tabs>
        <w:ind w:hanging="11"/>
        <w:contextualSpacing/>
        <w:jc w:val="both"/>
        <w:rPr>
          <w:i/>
          <w:sz w:val="24"/>
          <w:szCs w:val="22"/>
          <w:lang w:val="uk-UA"/>
        </w:rPr>
      </w:pPr>
      <w:r>
        <w:rPr>
          <w:i/>
          <w:sz w:val="24"/>
          <w:szCs w:val="22"/>
          <w:lang w:val="uk-UA"/>
        </w:rPr>
        <w:t>3</w:t>
      </w:r>
      <w:r w:rsidRPr="00E024E4">
        <w:rPr>
          <w:i/>
          <w:sz w:val="24"/>
          <w:szCs w:val="22"/>
          <w:lang w:val="uk-UA"/>
        </w:rPr>
        <w:t xml:space="preserve"> бали - </w:t>
      </w:r>
      <w:r w:rsidRPr="00E024E4">
        <w:rPr>
          <w:i/>
          <w:color w:val="000000"/>
          <w:sz w:val="24"/>
          <w:szCs w:val="22"/>
          <w:lang w:val="uk-UA"/>
        </w:rPr>
        <w:t xml:space="preserve">знання предмету перебувають в межах навчальних програм, підручників, навчальних посібників. Студент </w:t>
      </w:r>
      <w:r w:rsidRPr="00E024E4">
        <w:rPr>
          <w:i/>
          <w:sz w:val="24"/>
          <w:szCs w:val="22"/>
          <w:lang w:val="uk-UA"/>
        </w:rPr>
        <w:t xml:space="preserve">засвоїв матеріал не у повному обсязі, </w:t>
      </w:r>
      <w:r w:rsidRPr="00E024E4">
        <w:rPr>
          <w:i/>
          <w:color w:val="000000"/>
          <w:sz w:val="24"/>
          <w:szCs w:val="22"/>
          <w:lang w:val="uk-UA"/>
        </w:rPr>
        <w:t xml:space="preserve">недостатньо орієнтується у більшості питань, що стосуються </w:t>
      </w:r>
      <w:r w:rsidRPr="00E024E4">
        <w:rPr>
          <w:i/>
          <w:sz w:val="24"/>
          <w:szCs w:val="22"/>
          <w:lang w:val="uk-UA"/>
        </w:rPr>
        <w:t>теоретичних основ науки, дає неповну відповідь на поставлене теоретичне запитання. Знання предмету не носять системного характеру. Студент з</w:t>
      </w:r>
      <w:r w:rsidRPr="00E024E4">
        <w:rPr>
          <w:i/>
          <w:color w:val="000000"/>
          <w:sz w:val="24"/>
          <w:szCs w:val="22"/>
          <w:lang w:val="uk-UA"/>
        </w:rPr>
        <w:t>датний проводити аналіз ситуацій і проблем за допомогою викладача.</w:t>
      </w:r>
    </w:p>
    <w:p w:rsidR="00E67619" w:rsidRDefault="00E67619" w:rsidP="00E67619">
      <w:pPr>
        <w:numPr>
          <w:ilvl w:val="0"/>
          <w:numId w:val="2"/>
        </w:numPr>
        <w:tabs>
          <w:tab w:val="left" w:pos="1134"/>
        </w:tabs>
        <w:ind w:hanging="11"/>
        <w:contextualSpacing/>
        <w:jc w:val="both"/>
        <w:rPr>
          <w:i/>
          <w:sz w:val="24"/>
          <w:szCs w:val="22"/>
          <w:lang w:val="uk-UA"/>
        </w:rPr>
      </w:pPr>
      <w:r>
        <w:rPr>
          <w:i/>
          <w:sz w:val="24"/>
          <w:szCs w:val="22"/>
          <w:lang w:val="uk-UA"/>
        </w:rPr>
        <w:t>2</w:t>
      </w:r>
      <w:r w:rsidRPr="00E024E4">
        <w:rPr>
          <w:i/>
          <w:sz w:val="24"/>
          <w:szCs w:val="22"/>
          <w:lang w:val="uk-UA"/>
        </w:rPr>
        <w:t>бал - ставиться у випадках, коли студент засвоїв матеріал не у повному обсязі, дає неповну відповідь на поставлене теоретичне запитання, не вміє чітко узагальнити опрацьований матеріал, допустився грубих помилок.</w:t>
      </w:r>
    </w:p>
    <w:p w:rsidR="00E67619" w:rsidRPr="00E024E4" w:rsidRDefault="00E67619" w:rsidP="00E67619">
      <w:pPr>
        <w:numPr>
          <w:ilvl w:val="0"/>
          <w:numId w:val="2"/>
        </w:numPr>
        <w:tabs>
          <w:tab w:val="left" w:pos="1134"/>
        </w:tabs>
        <w:ind w:hanging="11"/>
        <w:contextualSpacing/>
        <w:jc w:val="both"/>
        <w:rPr>
          <w:i/>
          <w:sz w:val="24"/>
          <w:szCs w:val="22"/>
          <w:lang w:val="uk-UA"/>
        </w:rPr>
      </w:pPr>
      <w:r>
        <w:rPr>
          <w:i/>
          <w:sz w:val="24"/>
          <w:szCs w:val="22"/>
          <w:lang w:val="uk-UA"/>
        </w:rPr>
        <w:t>1 бал – відповідь часткова, допущені грубі помилки</w:t>
      </w:r>
    </w:p>
    <w:p w:rsidR="00E67619" w:rsidRPr="005A5605" w:rsidRDefault="00E67619" w:rsidP="00E67619">
      <w:pPr>
        <w:suppressAutoHyphens/>
        <w:ind w:firstLine="709"/>
        <w:contextualSpacing/>
        <w:jc w:val="both"/>
        <w:rPr>
          <w:sz w:val="24"/>
          <w:lang w:val="uk-UA" w:eastAsia="ar-SA"/>
        </w:rPr>
      </w:pPr>
    </w:p>
    <w:p w:rsidR="00E67619" w:rsidRPr="00670748" w:rsidRDefault="00E67619" w:rsidP="00E67619">
      <w:pPr>
        <w:ind w:firstLine="709"/>
        <w:jc w:val="both"/>
        <w:rPr>
          <w:sz w:val="24"/>
          <w:lang w:val="uk-UA"/>
        </w:rPr>
      </w:pPr>
      <w:r w:rsidRPr="00670748">
        <w:rPr>
          <w:sz w:val="24"/>
          <w:lang w:val="uk-UA"/>
        </w:rPr>
        <w:t>Для допуску до складання підсумкового контролю (екзамену) здобувач вищої освіти повинен набрати не менше 20 балів з навчальної дисципліни під час поточного контролю, самостійної роботи.</w:t>
      </w:r>
    </w:p>
    <w:p w:rsidR="00E67619" w:rsidRPr="005A5605" w:rsidRDefault="00E67619" w:rsidP="00E67619">
      <w:pPr>
        <w:suppressAutoHyphens/>
        <w:ind w:firstLine="709"/>
        <w:contextualSpacing/>
        <w:jc w:val="both"/>
        <w:rPr>
          <w:b/>
          <w:bCs/>
          <w:sz w:val="24"/>
          <w:lang w:val="uk-UA" w:eastAsia="ar-SA"/>
        </w:rPr>
      </w:pPr>
    </w:p>
    <w:p w:rsidR="00E67619" w:rsidRPr="005A5605" w:rsidRDefault="00E67619" w:rsidP="00E67619">
      <w:pPr>
        <w:suppressAutoHyphens/>
        <w:jc w:val="center"/>
        <w:rPr>
          <w:b/>
          <w:bCs/>
          <w:sz w:val="24"/>
          <w:lang w:val="uk-UA" w:eastAsia="ar-SA"/>
        </w:rPr>
      </w:pPr>
    </w:p>
    <w:p w:rsidR="00E67619" w:rsidRPr="005A5605" w:rsidRDefault="00E67619" w:rsidP="00E67619">
      <w:pPr>
        <w:suppressAutoHyphens/>
        <w:jc w:val="center"/>
        <w:rPr>
          <w:b/>
          <w:bCs/>
          <w:sz w:val="24"/>
          <w:lang w:val="uk-UA" w:eastAsia="ar-SA"/>
        </w:rPr>
      </w:pPr>
      <w:r w:rsidRPr="005A5605">
        <w:rPr>
          <w:b/>
          <w:bCs/>
          <w:sz w:val="24"/>
          <w:lang w:val="uk-UA" w:eastAsia="ar-SA"/>
        </w:rPr>
        <w:t>Шкала оцінювання</w:t>
      </w:r>
    </w:p>
    <w:p w:rsidR="00E67619" w:rsidRPr="005A5605" w:rsidRDefault="00E67619" w:rsidP="00E67619">
      <w:pPr>
        <w:suppressAutoHyphens/>
        <w:jc w:val="center"/>
        <w:rPr>
          <w:b/>
          <w:bCs/>
          <w:sz w:val="24"/>
          <w:lang w:val="uk-UA" w:eastAsia="ar-S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0"/>
        <w:gridCol w:w="6521"/>
      </w:tblGrid>
      <w:tr w:rsidR="00E67619" w:rsidRPr="005A5605" w:rsidTr="00134C36">
        <w:trPr>
          <w:trHeight w:val="450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5A5605">
              <w:rPr>
                <w:sz w:val="24"/>
                <w:lang w:val="uk-UA" w:eastAsia="ar-SA"/>
              </w:rPr>
              <w:t>Сума балів за всі види навчальної діяльності протягом семестру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5A5605">
              <w:rPr>
                <w:sz w:val="24"/>
                <w:lang w:val="uk-UA" w:eastAsia="ar-SA"/>
              </w:rPr>
              <w:t>Оцінка за національною шкалою</w:t>
            </w:r>
          </w:p>
        </w:tc>
      </w:tr>
      <w:tr w:rsidR="00E67619" w:rsidRPr="005A5605" w:rsidTr="00134C36">
        <w:trPr>
          <w:trHeight w:val="450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5A5605">
              <w:rPr>
                <w:sz w:val="24"/>
                <w:lang w:val="uk-UA" w:eastAsia="ar-SA"/>
              </w:rPr>
              <w:t>для екзамену</w:t>
            </w:r>
          </w:p>
        </w:tc>
      </w:tr>
      <w:tr w:rsidR="00E67619" w:rsidRPr="005A5605" w:rsidTr="00134C36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ind w:left="180"/>
              <w:jc w:val="center"/>
              <w:rPr>
                <w:b/>
                <w:bCs/>
                <w:sz w:val="24"/>
                <w:lang w:val="uk-UA" w:eastAsia="ar-SA"/>
              </w:rPr>
            </w:pPr>
            <w:r w:rsidRPr="005A5605">
              <w:rPr>
                <w:sz w:val="24"/>
                <w:lang w:val="uk-UA" w:eastAsia="ar-SA"/>
              </w:rPr>
              <w:t>90 – 100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5A5605">
              <w:rPr>
                <w:sz w:val="24"/>
                <w:lang w:val="uk-UA" w:eastAsia="ar-SA"/>
              </w:rPr>
              <w:t>відмінно</w:t>
            </w:r>
          </w:p>
        </w:tc>
      </w:tr>
      <w:tr w:rsidR="00E67619" w:rsidRPr="005A5605" w:rsidTr="00134C36">
        <w:trPr>
          <w:trHeight w:val="55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5A5605">
              <w:rPr>
                <w:sz w:val="24"/>
                <w:lang w:val="uk-UA" w:eastAsia="ar-SA"/>
              </w:rPr>
              <w:t>70-89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5A5605">
              <w:rPr>
                <w:sz w:val="24"/>
                <w:lang w:val="uk-UA" w:eastAsia="ar-SA"/>
              </w:rPr>
              <w:t>добре</w:t>
            </w:r>
          </w:p>
        </w:tc>
      </w:tr>
      <w:tr w:rsidR="00E67619" w:rsidRPr="005A5605" w:rsidTr="00134C36">
        <w:trPr>
          <w:trHeight w:val="55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5A5605">
              <w:rPr>
                <w:sz w:val="24"/>
                <w:lang w:val="uk-UA" w:eastAsia="ar-SA"/>
              </w:rPr>
              <w:t>50-69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5A5605">
              <w:rPr>
                <w:sz w:val="24"/>
                <w:lang w:val="uk-UA" w:eastAsia="ar-SA"/>
              </w:rPr>
              <w:t>задовільно</w:t>
            </w:r>
          </w:p>
        </w:tc>
      </w:tr>
      <w:tr w:rsidR="00E67619" w:rsidRPr="005A5605" w:rsidTr="00134C36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5A5605">
              <w:rPr>
                <w:sz w:val="24"/>
                <w:lang w:val="uk-UA" w:eastAsia="ar-SA"/>
              </w:rPr>
              <w:t>1-49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19" w:rsidRPr="005A5605" w:rsidRDefault="00E67619" w:rsidP="00134C36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5A5605">
              <w:rPr>
                <w:sz w:val="24"/>
                <w:lang w:val="uk-UA" w:eastAsia="ar-SA"/>
              </w:rPr>
              <w:t>незадовільно</w:t>
            </w:r>
          </w:p>
        </w:tc>
      </w:tr>
    </w:tbl>
    <w:p w:rsidR="00E67619" w:rsidRPr="00E67619" w:rsidRDefault="00E67619" w:rsidP="00345CFC">
      <w:pPr>
        <w:ind w:left="567"/>
        <w:jc w:val="center"/>
      </w:pPr>
    </w:p>
    <w:sectPr w:rsidR="00E67619" w:rsidRPr="00E67619" w:rsidSect="009B4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3030"/>
    <w:multiLevelType w:val="hybridMultilevel"/>
    <w:tmpl w:val="CE5895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9B0352"/>
    <w:multiLevelType w:val="hybridMultilevel"/>
    <w:tmpl w:val="E144B23C"/>
    <w:lvl w:ilvl="0" w:tplc="E9F2A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CFC"/>
    <w:rsid w:val="00345CFC"/>
    <w:rsid w:val="006C268B"/>
    <w:rsid w:val="00775D32"/>
    <w:rsid w:val="009B430F"/>
    <w:rsid w:val="00A35B9F"/>
    <w:rsid w:val="00C27363"/>
    <w:rsid w:val="00E67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773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2023-11-01T15:41:00Z</dcterms:created>
  <dcterms:modified xsi:type="dcterms:W3CDTF">2023-11-01T15:44:00Z</dcterms:modified>
</cp:coreProperties>
</file>