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7C" w:rsidRDefault="003F387C" w:rsidP="003F387C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П</w:t>
      </w:r>
      <w:r w:rsidRPr="003F387C">
        <w:rPr>
          <w:rFonts w:ascii="Times New Roman" w:hAnsi="Times New Roman" w:cs="Times New Roman"/>
          <w:b/>
        </w:rPr>
        <w:t xml:space="preserve">ИТАННЯ ДО </w:t>
      </w:r>
      <w:proofErr w:type="gramStart"/>
      <w:r w:rsidRPr="003F387C">
        <w:rPr>
          <w:rFonts w:ascii="Times New Roman" w:hAnsi="Times New Roman" w:cs="Times New Roman"/>
          <w:b/>
        </w:rPr>
        <w:t>П</w:t>
      </w:r>
      <w:proofErr w:type="gramEnd"/>
      <w:r w:rsidRPr="003F387C">
        <w:rPr>
          <w:rFonts w:ascii="Times New Roman" w:hAnsi="Times New Roman" w:cs="Times New Roman"/>
          <w:b/>
        </w:rPr>
        <w:t xml:space="preserve">ІДСУМКОВОЇ КОНТРОЛЬНОЇ РОБОТИ </w:t>
      </w:r>
    </w:p>
    <w:p w:rsidR="003F387C" w:rsidRPr="003F387C" w:rsidRDefault="003F387C" w:rsidP="003F387C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87C">
        <w:rPr>
          <w:rFonts w:ascii="Times New Roman" w:hAnsi="Times New Roman" w:cs="Times New Roman"/>
          <w:b/>
          <w:szCs w:val="28"/>
        </w:rPr>
        <w:t xml:space="preserve">З </w:t>
      </w:r>
      <w:r w:rsidRPr="003F387C">
        <w:rPr>
          <w:rFonts w:ascii="Times New Roman" w:hAnsi="Times New Roman" w:cs="Times New Roman"/>
          <w:b/>
          <w:szCs w:val="28"/>
          <w:lang w:eastAsia="ar-SA"/>
        </w:rPr>
        <w:t>ДИСЦИПЛІНИ «ПРОСТОРОВИЙ ТА СИСТЕМНИЙ АНАЛІЗ В СУСПІЛЬНІЙ ГЕОГРАФІЇ»</w:t>
      </w:r>
    </w:p>
    <w:p w:rsidR="007819B5" w:rsidRPr="003F387C" w:rsidRDefault="007819B5" w:rsidP="00DA54CD">
      <w:pPr>
        <w:jc w:val="center"/>
        <w:rPr>
          <w:rFonts w:ascii="Times New Roman" w:hAnsi="Times New Roman" w:cs="Times New Roman"/>
          <w:b/>
        </w:rPr>
      </w:pP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Визначення понять «система», «соціогеосистема».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Структура соціогеосистем.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Особливості зв’язків у соціогеосистемах.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Прямі і зворотні зв’язки, їх роль у розвитку соціогеосистем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Соціогеосистема як система управління.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Соціум, соціоактогенез, соціальні потреби, системи цілей.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Оптимізація системи цілей.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Усвідомлення соціальних потреб, як стимул соціоактогенезу.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Методи і засоби соціоактогенезу.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Умови соціоактогенезу.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Стратегічний компроміс соціоактогенезу.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Тактичний компроміс соціоактогенезу.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Виконавська система, її трансформації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Особливості функціонування соціогеосистем у різних умовах.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Моделі природокористування.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Рівні математизації суспільної географії.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Методи ідеалізації, формалізації, математичні методи, методи моделювання в методології суспільно – географічного дослідження.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Суть декомпозиції систем. Основний алгоритм декомпозиції.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Принципи виділення ієрархічних рівнів і зв’язків між ними.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єдності.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розвитку системи.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глобальної цілі.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функціональності.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Принцип оптимізації централізації і децентралізації.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ієрархії.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невизначеності (стохастичності).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Принцип організованості.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Абстрагування та конкретизація.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Аналіз та синтез.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Індукція та дедукція.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Формалізація.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Структурування та макетування.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Алгоритмізація та моделювання.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Розпізнавання образів. </w:t>
      </w:r>
    </w:p>
    <w:p w:rsidR="00DA54CD" w:rsidRPr="003F387C" w:rsidRDefault="00DA54CD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Експертна оцінка.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Усвідомлення та формулювання мети суспільно – географічного дослідження.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Формулювання цілей дослідження, визначення їх пріоритетів.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Визначення проблемних моментів суспільно – географічного дослідження.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lastRenderedPageBreak/>
        <w:t>Визначення та активізація ресурсів дослідження.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Обґрунтування методики та методів дослідження.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Визначення та опис досліджуваної соціогеосистеми.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Аналіз взаємозв’язків підсистем.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Структурний аналіз системи та її підсистем.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Визначення та дослідження функцій 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Тестування режимів функціонування соціогеосистеми.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Критерії відповідності результатів дослідження поставленій меті.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Суспільно – географічна інтерпретація результатів дослідження.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Контроль впровадження результатів дослідження.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 xml:space="preserve">Розвиток знань і уявлень людини про простір. </w:t>
      </w:r>
      <w:r w:rsidRPr="003F387C">
        <w:rPr>
          <w:rFonts w:ascii="Times New Roman" w:hAnsi="Times New Roman" w:cs="Times New Roman"/>
          <w:i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Зв’язок простору і часу.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Сучасна концепція просторово-часового континууму.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Поняття географічного простору, суспільно-географічного простору, інформаційно-суспільно-географічного простору.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Географічний підхід і його особливості.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Системний підхід в суспільній географії.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Синергетичний підхід, його суперечливість системному підходу.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Інформаційний підхід.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Історичний підхід.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Традиційні методи просторового аналізу у фізичному просторі.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Апроксимація полів географічних параметрів.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Тренд-аналіз.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Формування багатовимірного простору.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Представлення суспільно-географічних об’єктів у багатовимірному ознаковому просторі.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Регіональний розвиток як рух регіональних соціогеосистем у багатовимірному просторі.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Поняття про траєкторію розвитку соціогеосистеми.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Методи моделювання траєкторії розвитку.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Кутові і лінійні показники траєкторії.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Методи аналізу і візуалізації результатів моделювання траєкторії.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Графоаналітичні методи багатовимірної класифікації.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Методи оцінки однорідності розвитку.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  <w:lang w:val="ru-RU"/>
        </w:rPr>
      </w:pPr>
      <w:r w:rsidRPr="003F387C">
        <w:rPr>
          <w:rFonts w:ascii="Times New Roman" w:hAnsi="Times New Roman" w:cs="Times New Roman"/>
        </w:rPr>
        <w:t>Методи оцінки еволюційного потенціалу соціогеосистем.</w:t>
      </w:r>
      <w:r w:rsidRPr="003F387C">
        <w:rPr>
          <w:rFonts w:ascii="Times New Roman" w:hAnsi="Times New Roman" w:cs="Times New Roman"/>
          <w:i/>
          <w:lang w:val="ru-RU"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  <w:lang w:val="ru-RU"/>
        </w:rPr>
      </w:pPr>
      <w:r w:rsidRPr="003F387C">
        <w:rPr>
          <w:rFonts w:ascii="Times New Roman" w:hAnsi="Times New Roman" w:cs="Times New Roman"/>
        </w:rPr>
        <w:t>Методи оцінки стану розвитку соціогеосистем.</w:t>
      </w:r>
      <w:r w:rsidRPr="003F387C">
        <w:rPr>
          <w:rFonts w:ascii="Times New Roman" w:hAnsi="Times New Roman" w:cs="Times New Roman"/>
          <w:i/>
          <w:lang w:val="ru-RU"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  <w:lang w:val="ru-RU"/>
        </w:rPr>
      </w:pPr>
      <w:r w:rsidRPr="003F387C">
        <w:rPr>
          <w:rFonts w:ascii="Times New Roman" w:hAnsi="Times New Roman" w:cs="Times New Roman"/>
        </w:rPr>
        <w:t>Методи оцінки динаміки розвитку соціогеосистем.</w:t>
      </w:r>
      <w:r w:rsidRPr="003F387C">
        <w:rPr>
          <w:rFonts w:ascii="Times New Roman" w:hAnsi="Times New Roman" w:cs="Times New Roman"/>
          <w:i/>
          <w:lang w:val="ru-RU"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Лекція 12. Методики просторового моделювання.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Поняття про зону впливу, радіус впливу.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Відображення взаємодії через функції впливу.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  <w:i/>
        </w:rPr>
      </w:pPr>
      <w:r w:rsidRPr="003F387C">
        <w:rPr>
          <w:rFonts w:ascii="Times New Roman" w:hAnsi="Times New Roman" w:cs="Times New Roman"/>
        </w:rPr>
        <w:t>Інтегральна функція впливу.</w:t>
      </w:r>
      <w:r w:rsidRPr="003F387C">
        <w:rPr>
          <w:rFonts w:ascii="Times New Roman" w:hAnsi="Times New Roman" w:cs="Times New Roman"/>
          <w:i/>
        </w:rPr>
        <w:t xml:space="preserve"> </w:t>
      </w:r>
    </w:p>
    <w:p w:rsidR="007819B5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 xml:space="preserve">Розділення загальної поверхні взаємодії на просторову і атрибутивну складові. </w:t>
      </w:r>
    </w:p>
    <w:p w:rsidR="00DA54CD" w:rsidRPr="003F387C" w:rsidRDefault="007819B5" w:rsidP="007819B5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F387C">
        <w:rPr>
          <w:rFonts w:ascii="Times New Roman" w:hAnsi="Times New Roman" w:cs="Times New Roman"/>
        </w:rPr>
        <w:t>Загальна методика ІФВ-моделювання.</w:t>
      </w:r>
      <w:bookmarkStart w:id="0" w:name="_GoBack"/>
      <w:bookmarkEnd w:id="0"/>
    </w:p>
    <w:sectPr w:rsidR="00DA54CD" w:rsidRPr="003F38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163"/>
    <w:multiLevelType w:val="hybridMultilevel"/>
    <w:tmpl w:val="7A2C65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3BF6944"/>
    <w:multiLevelType w:val="hybridMultilevel"/>
    <w:tmpl w:val="75246A44"/>
    <w:lvl w:ilvl="0" w:tplc="2F92432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9F72F3"/>
    <w:multiLevelType w:val="hybridMultilevel"/>
    <w:tmpl w:val="56DA71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1E14"/>
    <w:multiLevelType w:val="hybridMultilevel"/>
    <w:tmpl w:val="482C3C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D90550B"/>
    <w:multiLevelType w:val="hybridMultilevel"/>
    <w:tmpl w:val="A656C842"/>
    <w:lvl w:ilvl="0" w:tplc="BCA82E4C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27E6BBF"/>
    <w:multiLevelType w:val="hybridMultilevel"/>
    <w:tmpl w:val="CBFABF2A"/>
    <w:lvl w:ilvl="0" w:tplc="265016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B0DB0"/>
    <w:multiLevelType w:val="hybridMultilevel"/>
    <w:tmpl w:val="7F3E00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C4B32"/>
    <w:multiLevelType w:val="hybridMultilevel"/>
    <w:tmpl w:val="281C2E34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B935621"/>
    <w:multiLevelType w:val="hybridMultilevel"/>
    <w:tmpl w:val="CE9827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17B6A24"/>
    <w:multiLevelType w:val="hybridMultilevel"/>
    <w:tmpl w:val="4ED0E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25668"/>
    <w:multiLevelType w:val="hybridMultilevel"/>
    <w:tmpl w:val="3AE600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0C178C8"/>
    <w:multiLevelType w:val="hybridMultilevel"/>
    <w:tmpl w:val="BF6295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55939B7"/>
    <w:multiLevelType w:val="hybridMultilevel"/>
    <w:tmpl w:val="DE4EF0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9AF7339"/>
    <w:multiLevelType w:val="hybridMultilevel"/>
    <w:tmpl w:val="2648FF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F9B38BF"/>
    <w:multiLevelType w:val="hybridMultilevel"/>
    <w:tmpl w:val="73F4D24A"/>
    <w:lvl w:ilvl="0" w:tplc="AB880538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0"/>
  </w:num>
  <w:num w:numId="5">
    <w:abstractNumId w:val="11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13"/>
  </w:num>
  <w:num w:numId="11">
    <w:abstractNumId w:val="8"/>
  </w:num>
  <w:num w:numId="12">
    <w:abstractNumId w:val="9"/>
  </w:num>
  <w:num w:numId="13">
    <w:abstractNumId w:val="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CD"/>
    <w:rsid w:val="003F387C"/>
    <w:rsid w:val="00497AA6"/>
    <w:rsid w:val="00624022"/>
    <w:rsid w:val="00765D8F"/>
    <w:rsid w:val="007819B5"/>
    <w:rsid w:val="007E44C5"/>
    <w:rsid w:val="00DA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5"/>
    <w:pPr>
      <w:spacing w:after="80" w:line="240" w:lineRule="auto"/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819B5"/>
    <w:pPr>
      <w:spacing w:after="0" w:line="240" w:lineRule="auto"/>
      <w:ind w:left="426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3</cp:revision>
  <dcterms:created xsi:type="dcterms:W3CDTF">2020-04-08T10:37:00Z</dcterms:created>
  <dcterms:modified xsi:type="dcterms:W3CDTF">2022-11-26T17:08:00Z</dcterms:modified>
</cp:coreProperties>
</file>