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72219" w14:textId="77777777" w:rsidR="00D262B9" w:rsidRPr="00D262B9" w:rsidRDefault="00D262B9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2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ТЕЗОВИЙ ЗМІСТ ТЕОРЕТИЧНОЇ  </w:t>
      </w:r>
    </w:p>
    <w:p w14:paraId="70840A12" w14:textId="77777777" w:rsidR="00A8401C" w:rsidRPr="00752C07" w:rsidRDefault="00D262B9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2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СКЛАДОВОЇ </w:t>
      </w:r>
      <w:r w:rsidR="001E07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FD2649" w:rsidRPr="00752C07">
        <w:rPr>
          <w:rFonts w:ascii="Times New Roman" w:hAnsi="Times New Roman" w:cs="Times New Roman"/>
          <w:b/>
          <w:sz w:val="28"/>
          <w:szCs w:val="28"/>
          <w:lang w:val="uk-UA"/>
        </w:rPr>
        <w:t>ДИСЦИПЛІНИ «</w:t>
      </w:r>
      <w:r w:rsidR="00FD2649">
        <w:rPr>
          <w:rFonts w:ascii="Times New Roman" w:hAnsi="Times New Roman" w:cs="Times New Roman"/>
          <w:b/>
          <w:sz w:val="28"/>
          <w:szCs w:val="28"/>
          <w:lang w:val="uk-UA"/>
        </w:rPr>
        <w:t>ТУРИСТСЬКО-РЕКРЕАЦІЙНІ Р</w:t>
      </w:r>
      <w:r w:rsidR="00FD2649" w:rsidRPr="00752C07">
        <w:rPr>
          <w:rFonts w:ascii="Times New Roman" w:hAnsi="Times New Roman" w:cs="Times New Roman"/>
          <w:b/>
          <w:sz w:val="28"/>
          <w:szCs w:val="28"/>
          <w:lang w:val="uk-UA"/>
        </w:rPr>
        <w:t>ЕСУРСИ»</w:t>
      </w:r>
    </w:p>
    <w:p w14:paraId="14835173" w14:textId="77777777" w:rsidR="00A8401C" w:rsidRPr="00752C07" w:rsidRDefault="00A8401C" w:rsidP="005B594B">
      <w:pPr>
        <w:tabs>
          <w:tab w:val="left" w:pos="284"/>
          <w:tab w:val="left" w:pos="426"/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D85477" w14:textId="77777777" w:rsidR="00A8401C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sz w:val="28"/>
          <w:szCs w:val="28"/>
          <w:lang w:val="uk-UA"/>
        </w:rPr>
        <w:t>Розділ 1</w:t>
      </w:r>
    </w:p>
    <w:p w14:paraId="622D08BC" w14:textId="77777777" w:rsidR="00A8401C" w:rsidRPr="00752C07" w:rsidRDefault="00A8401C" w:rsidP="005B594B">
      <w:pPr>
        <w:shd w:val="clear" w:color="auto" w:fill="FFFFFF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sz w:val="28"/>
          <w:szCs w:val="28"/>
          <w:lang w:val="uk-UA"/>
        </w:rPr>
        <w:t>ТУРИСТСЬКО-РЕКРЕАЦІЙНІ РЕСУРСИ. РЕКРЕАЦІЯ. ТУРИЗМ. ЕКСКУРСІЙНА ДІЯЛЬНІСТЬ. ТУРИСТСЬКО-РЕКРЕАЦІЙНИЙ ІМІДЖ ТЕРИТОРІЇ. ВИКОРИСТАННЯ ТУРИСТСЬКО-РЕКРЕАЦІЙНИХ РЕСУРСІВ В ЕКСКУРСІЙНІЙ ДІЯЛЬНОСТІ</w:t>
      </w:r>
    </w:p>
    <w:p w14:paraId="74B4F447" w14:textId="29B5F0B6" w:rsidR="00752C07" w:rsidRPr="00752C07" w:rsidRDefault="00A8401C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1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(Лекція 1)</w:t>
      </w: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Сутність </w:t>
      </w:r>
      <w:proofErr w:type="spellStart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-рекреаційних ресурсів та їх класифікація. </w:t>
      </w:r>
    </w:p>
    <w:p w14:paraId="5D0C3BC8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Сутність понять «рекреаційні ресурси», «туристичні ресурси», «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ресурси». </w:t>
      </w:r>
    </w:p>
    <w:p w14:paraId="395E4864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Кількісні та якісні харак</w:t>
      </w:r>
      <w:r w:rsidR="00752C07" w:rsidRPr="005B594B">
        <w:rPr>
          <w:rFonts w:ascii="Times New Roman" w:hAnsi="Times New Roman" w:cs="Times New Roman"/>
          <w:sz w:val="28"/>
          <w:szCs w:val="28"/>
          <w:lang w:val="uk-UA"/>
        </w:rPr>
        <w:t>теристики туристичних ресурсів.</w:t>
      </w:r>
    </w:p>
    <w:p w14:paraId="710BEAE8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Підходи до оцінки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ресурсів. Класифікація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ресурсів. </w:t>
      </w:r>
    </w:p>
    <w:p w14:paraId="713FCA87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Основні види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ресурсів. </w:t>
      </w:r>
    </w:p>
    <w:p w14:paraId="37498DD0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природного походження  (морські та океанічні узбережжя, озера та річки, гірські системи, геоморфологічні об’єкти, національні парки, бальнеологічні ресурси, ландшафти). </w:t>
      </w:r>
    </w:p>
    <w:p w14:paraId="1BD22647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Природно-антропогенні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(національні природні парки, природні та біосферні заповідники, заказники та пам’ятки природи, дендропарки, ботанічні сади, зоопарки). </w:t>
      </w:r>
    </w:p>
    <w:p w14:paraId="681330BB" w14:textId="77777777" w:rsidR="00752C07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Суспільні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(археологічні ресурси, архітектурні споруди, пам’ятники історії та культури та їх різновиди, музеї, парки культури та відпочинку, торговельно-розважальні центри, центри паломництва). </w:t>
      </w:r>
    </w:p>
    <w:p w14:paraId="434165F4" w14:textId="77777777" w:rsidR="00A8401C" w:rsidRPr="005B594B" w:rsidRDefault="00A8401C" w:rsidP="005B594B">
      <w:pPr>
        <w:pStyle w:val="a3"/>
        <w:numPr>
          <w:ilvl w:val="0"/>
          <w:numId w:val="4"/>
        </w:numPr>
        <w:tabs>
          <w:tab w:val="left" w:pos="426"/>
          <w:tab w:val="left" w:pos="851"/>
          <w:tab w:val="left" w:pos="1134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туристичні ресурси (гастрономічні фестивалі, карнавали, театралізовані шоу, спортивні змагання, музичні конкурси, аукціони, покази мод, політичні та економічні форуми, природні явища). </w:t>
      </w:r>
    </w:p>
    <w:p w14:paraId="3EF10A52" w14:textId="77777777" w:rsidR="00A8401C" w:rsidRPr="00752C07" w:rsidRDefault="00A8401C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52C07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4025CCF9" w14:textId="2D79756A" w:rsid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2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(Лекція 2)</w:t>
      </w: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Рекреаційна та екскурсійна діяльність як форма використання </w:t>
      </w:r>
      <w:proofErr w:type="spellStart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-рекреаційних ресурсі</w:t>
      </w:r>
      <w:r w:rsid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0535367D" w14:textId="7CAA1850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Сутність понять «рекреація» та «туризм». </w:t>
      </w:r>
    </w:p>
    <w:p w14:paraId="65781E91" w14:textId="2473A229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Функції туризму (економічна, соціокультурна, рекреаційна, екологічна, комунікативна, світоглядна). </w:t>
      </w:r>
    </w:p>
    <w:p w14:paraId="4C39939E" w14:textId="0320C45B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Фактори, що впливають на розвиток туризму (еколого-географічні, економічні, політичні, інформаційні, культурні). </w:t>
      </w:r>
      <w:r w:rsidR="007B036F"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7E0E04D" w14:textId="1B199926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Основні показники розвитку туризму. </w:t>
      </w:r>
    </w:p>
    <w:p w14:paraId="6909C3E2" w14:textId="4015023A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Етапи світового розвитку туризму.</w:t>
      </w:r>
    </w:p>
    <w:p w14:paraId="36ACB41B" w14:textId="01033720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видів туризму. </w:t>
      </w:r>
    </w:p>
    <w:p w14:paraId="1A864514" w14:textId="7366881C" w:rsidR="00752C07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Традиційні види туризму. </w:t>
      </w:r>
    </w:p>
    <w:p w14:paraId="2C14DEDE" w14:textId="3F8090EF" w:rsidR="00A8401C" w:rsidRPr="005B594B" w:rsidRDefault="00A8401C" w:rsidP="005B594B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Нетрадиційні види туризму. </w:t>
      </w:r>
    </w:p>
    <w:p w14:paraId="37B6B2E1" w14:textId="77777777" w:rsidR="00752C07" w:rsidRDefault="00752C07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6F93F78" w14:textId="14CD433A" w:rsid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3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(Лекція 3)</w:t>
      </w: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-рекреаційний імідж території.</w:t>
      </w:r>
      <w:r w:rsidRPr="00752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5304E7B6" w14:textId="68F8362F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Поняття «образ», «імідж», «бренд» території та їх співвідношення</w:t>
      </w:r>
      <w:r w:rsidR="00752C07" w:rsidRPr="005B59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3A1A8A" w14:textId="1543A2B0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Культурно-образний підхід як основа формування туристичного образу території. Туристичний імідж країни в умовах глобалізації. </w:t>
      </w:r>
    </w:p>
    <w:p w14:paraId="16190FC7" w14:textId="5EC4E5D8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Функції туристичного іміджу. </w:t>
      </w:r>
    </w:p>
    <w:p w14:paraId="5A7F11A5" w14:textId="23E505A1" w:rsidR="00752C07" w:rsidRPr="005B594B" w:rsidRDefault="00752C07" w:rsidP="005B594B">
      <w:pPr>
        <w:pStyle w:val="a3"/>
        <w:numPr>
          <w:ilvl w:val="0"/>
          <w:numId w:val="7"/>
        </w:numPr>
        <w:tabs>
          <w:tab w:val="left" w:pos="426"/>
          <w:tab w:val="left" w:pos="851"/>
          <w:tab w:val="left" w:pos="993"/>
          <w:tab w:val="left" w:pos="1276"/>
          <w:tab w:val="left" w:pos="1418"/>
          <w:tab w:val="left" w:pos="156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8401C" w:rsidRPr="005B594B">
        <w:rPr>
          <w:rFonts w:ascii="Times New Roman" w:hAnsi="Times New Roman" w:cs="Times New Roman"/>
          <w:sz w:val="28"/>
          <w:szCs w:val="28"/>
          <w:lang w:val="uk-UA"/>
        </w:rPr>
        <w:t>уристичного іміджу (позитивний, слабко виражений, занадто традиційний, суперечливий, змішаний, над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мірно привабливий, негативний).</w:t>
      </w:r>
    </w:p>
    <w:p w14:paraId="57D4C44D" w14:textId="679F6C8F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Алгоритм створення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>-рекреаційного іміджу території.</w:t>
      </w:r>
    </w:p>
    <w:p w14:paraId="187BA441" w14:textId="53584D9D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  <w:tab w:val="left" w:pos="609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Туристичний брендинг. </w:t>
      </w:r>
      <w:r w:rsidR="00752C07" w:rsidRPr="005B594B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A5902C4" w14:textId="3F18852C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Бренд країни та етапи його створення. </w:t>
      </w:r>
    </w:p>
    <w:p w14:paraId="23CBF90A" w14:textId="6B8EDA65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Типи туристичних брендів. </w:t>
      </w:r>
    </w:p>
    <w:p w14:paraId="631DB452" w14:textId="60DA6D93" w:rsidR="00752C07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Національний бренд країни. </w:t>
      </w:r>
    </w:p>
    <w:p w14:paraId="059B96C4" w14:textId="73C810A4" w:rsidR="00A8401C" w:rsidRPr="005B594B" w:rsidRDefault="00A8401C" w:rsidP="005B594B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Механізми реалізації брендингу та іміджевої політики країни.</w:t>
      </w:r>
    </w:p>
    <w:p w14:paraId="4FB43B8A" w14:textId="77777777" w:rsidR="00DF7190" w:rsidRDefault="00DF7190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550360C" w14:textId="12C11750" w:rsidR="00DF7190" w:rsidRPr="00752C07" w:rsidRDefault="00DF7190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4 (Лекція 4)</w:t>
      </w: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. Регіональний поділ світу в туризмі.</w:t>
      </w:r>
    </w:p>
    <w:p w14:paraId="41362E52" w14:textId="2330B0B4" w:rsidR="00DF7190" w:rsidRPr="005B594B" w:rsidRDefault="00DF7190" w:rsidP="005B594B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Сутність рекреаційного та туристичного районування,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районоутворюючі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чинники у міжнародному туризмі. </w:t>
      </w:r>
    </w:p>
    <w:p w14:paraId="569BCFF6" w14:textId="1DF7B140" w:rsidR="00DF7190" w:rsidRPr="005B594B" w:rsidRDefault="00DF7190" w:rsidP="005B594B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та принципи районування світу в туризмі. </w:t>
      </w:r>
    </w:p>
    <w:p w14:paraId="3285F7D8" w14:textId="42579F25" w:rsidR="00DF7190" w:rsidRPr="005B594B" w:rsidRDefault="00DF7190" w:rsidP="005B594B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Туристичні регіони світу за класифікацією Всесвітньої туристичної організації та критерії їх виділення. </w:t>
      </w:r>
    </w:p>
    <w:p w14:paraId="5881ED63" w14:textId="36811F71" w:rsidR="00DF7190" w:rsidRPr="005B594B" w:rsidRDefault="00DF7190" w:rsidP="005B594B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Об’єкти світової спадщини ЮНЕСКО та їх використання в екскурсійній діяльності.</w:t>
      </w:r>
    </w:p>
    <w:p w14:paraId="3CF3A309" w14:textId="77777777" w:rsidR="00FD2649" w:rsidRDefault="00FD2649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C27532" w14:textId="77777777" w:rsidR="00A8401C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sz w:val="28"/>
          <w:szCs w:val="28"/>
          <w:lang w:val="uk-UA"/>
        </w:rPr>
        <w:t>Розділ 2</w:t>
      </w:r>
    </w:p>
    <w:p w14:paraId="6416F2B4" w14:textId="77777777" w:rsidR="00A8401C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ТУРИСТСЬКО-РЕКРЕАЦІЙНЕ РАЙОНУВАННЯ СВІТУ. </w:t>
      </w:r>
    </w:p>
    <w:p w14:paraId="5F69C0AD" w14:textId="77777777" w:rsidR="00A8401C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ЕКСКУРСІЙНА ДІЯЛЬНІСТЬ НА ОСНОВІ ВИКОРИСТАННЯ </w:t>
      </w:r>
    </w:p>
    <w:p w14:paraId="77118C27" w14:textId="77777777" w:rsidR="00A8401C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sz w:val="28"/>
          <w:szCs w:val="28"/>
          <w:lang w:val="uk-UA"/>
        </w:rPr>
        <w:t>ІМІДЖУ ТА БРЕНДУ КРАЇНИ</w:t>
      </w:r>
    </w:p>
    <w:p w14:paraId="773AB62A" w14:textId="77777777" w:rsidR="00A8401C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DD8369" w14:textId="34F15AD2" w:rsidR="00752C07" w:rsidRPr="00752C07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 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1 (Лекція 5-6)</w:t>
      </w:r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752C07">
        <w:rPr>
          <w:rFonts w:ascii="Times New Roman" w:hAnsi="Times New Roman" w:cs="Times New Roman"/>
          <w:b/>
          <w:i/>
          <w:sz w:val="28"/>
          <w:szCs w:val="28"/>
          <w:lang w:val="uk-UA"/>
        </w:rPr>
        <w:t>-рекреаційні ресурси Європейського туристичного регіону.</w:t>
      </w:r>
    </w:p>
    <w:p w14:paraId="37075466" w14:textId="0ED81121" w:rsidR="00752C07" w:rsidRPr="005B594B" w:rsidRDefault="00A8401C" w:rsidP="005B594B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Загальна характеристика Європейського туристичного регіону. </w:t>
      </w:r>
    </w:p>
    <w:p w14:paraId="2F3D8D45" w14:textId="679F12E1" w:rsidR="00752C07" w:rsidRPr="005B594B" w:rsidRDefault="00A8401C" w:rsidP="005B594B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Регіональний поділ Європ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ейського туристичного регіону: П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івденно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-Є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вропейський туристичний район, північноєвропейський туристичний район, західноєвропейський туристичний район, центрально-східноєвропейський туристичний район. </w:t>
      </w:r>
    </w:p>
    <w:p w14:paraId="67615D17" w14:textId="5800E691" w:rsidR="00752C07" w:rsidRPr="005B594B" w:rsidRDefault="00A8401C" w:rsidP="005B594B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Природні, суспільні,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Європейського туристичного регіону світового значення. </w:t>
      </w:r>
    </w:p>
    <w:p w14:paraId="1D3D3112" w14:textId="726C48C7" w:rsidR="00752C07" w:rsidRPr="005B594B" w:rsidRDefault="00A8401C" w:rsidP="005B594B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lastRenderedPageBreak/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Франції, Італії, Іспанії як лідерів туризму Європейського туристичного регіону. </w:t>
      </w:r>
    </w:p>
    <w:p w14:paraId="4F9040BA" w14:textId="3A8B2727" w:rsidR="00752C07" w:rsidRPr="005B594B" w:rsidRDefault="00A8401C" w:rsidP="005B594B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перспективи використання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 та розвитку туризму та рекреації в Європейському туристичному регіоні. </w:t>
      </w:r>
    </w:p>
    <w:p w14:paraId="6C0FFA75" w14:textId="757A961F" w:rsidR="00A8401C" w:rsidRPr="005B594B" w:rsidRDefault="00A8401C" w:rsidP="005B594B">
      <w:pPr>
        <w:pStyle w:val="a3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Основні екскурсійні маршрути Європейського регіону.</w:t>
      </w:r>
    </w:p>
    <w:p w14:paraId="3C084102" w14:textId="77777777" w:rsidR="00A8401C" w:rsidRPr="00752C07" w:rsidRDefault="00A8401C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B2AFC9" w14:textId="43CEF456" w:rsidR="00FD2649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 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-рекреаційні ресурси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Азійсько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-Тихоокеанського 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 </w:t>
      </w:r>
      <w:r w:rsidR="00DF7190" w:rsidRP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Американського туристичн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r w:rsidR="00DF7190" w:rsidRP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регіон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ів</w:t>
      </w: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752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5B7A98E2" w14:textId="4586DB32" w:rsidR="00DF7190" w:rsidRDefault="00DF7190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Лекція 7-8.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-рекреаційні ресурси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Азійсько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-Тихоокеанського </w:t>
      </w:r>
      <w:r w:rsidRP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туристичн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ого</w:t>
      </w:r>
      <w:r w:rsidRP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регіон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</w:p>
    <w:p w14:paraId="190E857E" w14:textId="7E31F5CF" w:rsidR="00FD2649" w:rsidRPr="005B594B" w:rsidRDefault="00A8401C" w:rsidP="005B594B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Загальна характеристика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-Тихоокеанського туристичного регіону. </w:t>
      </w:r>
    </w:p>
    <w:p w14:paraId="5D23F396" w14:textId="5DB00401" w:rsidR="00FD2649" w:rsidRPr="005B594B" w:rsidRDefault="00A8401C" w:rsidP="005B594B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Регіональний поділ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>-Тихооке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анського туристичного регіону: П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івденно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зійський туристичний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район, Північно-С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хідно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зійськ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ий туристичний район, Південно-С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хідно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зійський туристичн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ий район, Австралія та Океанія.</w:t>
      </w:r>
    </w:p>
    <w:p w14:paraId="47449FE7" w14:textId="4496734E" w:rsidR="00FD2649" w:rsidRPr="005B594B" w:rsidRDefault="00A8401C" w:rsidP="005B594B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Природні, суспільні,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-Тихоокеанського туристичного регіону світового значення. </w:t>
      </w:r>
    </w:p>
    <w:p w14:paraId="2EB735AA" w14:textId="5AD2421D" w:rsidR="00FD2649" w:rsidRPr="005B594B" w:rsidRDefault="00A8401C" w:rsidP="005B594B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Китаю, Індії, Таїланду як лідерів туризму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-Тихоокеанського туристичного регіону. </w:t>
      </w:r>
    </w:p>
    <w:p w14:paraId="45927EF1" w14:textId="4F3F3703" w:rsidR="00FD2649" w:rsidRPr="005B594B" w:rsidRDefault="00A8401C" w:rsidP="005B594B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перспективи використання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 та розвитку туризму та рекреації в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-Тихоокеанському туристичному регіоні. </w:t>
      </w:r>
    </w:p>
    <w:p w14:paraId="201CC8A2" w14:textId="472E5E2F" w:rsidR="00A8401C" w:rsidRPr="005B594B" w:rsidRDefault="00A8401C" w:rsidP="005B594B">
      <w:pPr>
        <w:pStyle w:val="a3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Основні екскурсійні маршрути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>-Тихоокеанського регіону.</w:t>
      </w:r>
    </w:p>
    <w:p w14:paraId="65167A06" w14:textId="77777777" w:rsidR="00DF7190" w:rsidRDefault="00DF7190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32798595" w14:textId="4EE2782F" w:rsidR="00DF7190" w:rsidRDefault="00DF7190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Лекція 9.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-рекреаційні ресурси </w:t>
      </w:r>
      <w:r w:rsidR="00FF441F">
        <w:rPr>
          <w:rFonts w:ascii="Times New Roman" w:hAnsi="Times New Roman" w:cs="Times New Roman"/>
          <w:b/>
          <w:i/>
          <w:sz w:val="28"/>
          <w:szCs w:val="28"/>
          <w:lang w:val="uk-UA"/>
        </w:rPr>
        <w:t>Американського</w:t>
      </w: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туристичн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ого</w:t>
      </w:r>
      <w:r w:rsidRP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регіон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</w:p>
    <w:p w14:paraId="22D60CF8" w14:textId="58E000B9" w:rsidR="00FD2649" w:rsidRPr="005B594B" w:rsidRDefault="00A8401C" w:rsidP="005B594B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Амери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канського туристичного регіону.</w:t>
      </w:r>
    </w:p>
    <w:p w14:paraId="08BC5AB1" w14:textId="24889645" w:rsidR="00FD2649" w:rsidRPr="005B594B" w:rsidRDefault="00A8401C" w:rsidP="005B594B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Регіональний поділ Американського туристичного регіону: північноамериканський туристичний район, центральноамериканський туристичний район, південноамериканський туристичний рай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он, країни Карибського басейну.</w:t>
      </w:r>
    </w:p>
    <w:p w14:paraId="3CEFEE8D" w14:textId="26F99F79" w:rsidR="00FD2649" w:rsidRPr="005B594B" w:rsidRDefault="00A8401C" w:rsidP="005B594B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Природні, суспільні,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Американського туристичного регіону світового значення. </w:t>
      </w:r>
    </w:p>
    <w:p w14:paraId="5B9F5E2E" w14:textId="5167A698" w:rsidR="00FD2649" w:rsidRPr="005B594B" w:rsidRDefault="00A8401C" w:rsidP="005B594B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США, Канади, Бразилії. </w:t>
      </w:r>
    </w:p>
    <w:p w14:paraId="0BECE514" w14:textId="106EF38F" w:rsidR="00FD2649" w:rsidRPr="005B594B" w:rsidRDefault="00A8401C" w:rsidP="005B594B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перспективи використання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 та розвитку туризму та рекреації в Американському 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туристичному регіоні.</w:t>
      </w:r>
    </w:p>
    <w:p w14:paraId="1A1CE5FE" w14:textId="0B825C5D" w:rsidR="00A8401C" w:rsidRPr="005B594B" w:rsidRDefault="00A8401C" w:rsidP="005B594B">
      <w:pPr>
        <w:pStyle w:val="a3"/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Основні екскурсійні маршрути Американського регіону.</w:t>
      </w:r>
    </w:p>
    <w:p w14:paraId="61AFFDD0" w14:textId="77777777" w:rsidR="00A8401C" w:rsidRPr="00752C07" w:rsidRDefault="00A8401C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A90BC6" w14:textId="06B8AC05" w:rsidR="00FD2649" w:rsidRDefault="00A8401C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 </w:t>
      </w:r>
      <w:r w:rsidR="00DF7190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-рекреаційні ресурси Африканського</w:t>
      </w:r>
      <w:r w:rsidR="00FF44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 </w:t>
      </w:r>
      <w:r w:rsidR="00FF441F" w:rsidRPr="00FF441F">
        <w:rPr>
          <w:rFonts w:ascii="Times New Roman" w:hAnsi="Times New Roman" w:cs="Times New Roman"/>
          <w:b/>
          <w:i/>
          <w:sz w:val="28"/>
          <w:szCs w:val="28"/>
          <w:lang w:val="uk-UA"/>
        </w:rPr>
        <w:t>Близькосхідного</w:t>
      </w:r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туристичного регіону</w:t>
      </w:r>
    </w:p>
    <w:p w14:paraId="663E9FAC" w14:textId="70A4DDEC" w:rsidR="00FF441F" w:rsidRPr="00FD2649" w:rsidRDefault="00FF441F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Лекція 10. </w:t>
      </w:r>
      <w:proofErr w:type="spellStart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-рекреаційні ресурси Африканського туристичного регіону</w:t>
      </w:r>
    </w:p>
    <w:p w14:paraId="6B358464" w14:textId="5415FF10" w:rsidR="00FD2649" w:rsidRPr="005B594B" w:rsidRDefault="00A8401C" w:rsidP="005B594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Загальна характеристика Афри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канського туристичного регіону.</w:t>
      </w:r>
    </w:p>
    <w:p w14:paraId="7F24EBE2" w14:textId="6AE6F4A2" w:rsidR="00FD2649" w:rsidRPr="005B594B" w:rsidRDefault="00A8401C" w:rsidP="005B594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Регіональний поділ Африканського туристичног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о регіону: П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івнічно</w:t>
      </w:r>
      <w:r w:rsidR="00C655FA" w:rsidRPr="005B594B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фриканський туристичний район, західноафриканський туристичний район, центральноафриканський туристичний район, південноафриканський туристичний район. </w:t>
      </w:r>
    </w:p>
    <w:p w14:paraId="467A2B2C" w14:textId="3943D34D" w:rsidR="00FD2649" w:rsidRPr="005B594B" w:rsidRDefault="00A8401C" w:rsidP="005B594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Природні, суспільні,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Африканського туристичного регіону світового значення. </w:t>
      </w:r>
    </w:p>
    <w:p w14:paraId="57D70A61" w14:textId="7A0E12E7" w:rsidR="00FD2649" w:rsidRPr="005B594B" w:rsidRDefault="00A8401C" w:rsidP="005B594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Тунісу, Марокко, Південно-Африканської Республіки. </w:t>
      </w:r>
    </w:p>
    <w:p w14:paraId="6FB60B72" w14:textId="08F81145" w:rsidR="00FD2649" w:rsidRPr="005B594B" w:rsidRDefault="00A8401C" w:rsidP="005B594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перспективи використання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 та розвитку туризму та рекреації в Африканському 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туристичному регіоні.</w:t>
      </w:r>
    </w:p>
    <w:p w14:paraId="35E1F6F2" w14:textId="2FBB4687" w:rsidR="00A8401C" w:rsidRPr="005B594B" w:rsidRDefault="00A8401C" w:rsidP="005B594B">
      <w:pPr>
        <w:pStyle w:val="a3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Основні екскурсійні маршрути Африканського регіону.</w:t>
      </w:r>
    </w:p>
    <w:p w14:paraId="38CB765C" w14:textId="77777777" w:rsidR="00A8401C" w:rsidRPr="00752C07" w:rsidRDefault="00A8401C" w:rsidP="005B594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887618" w14:textId="2D330FA1" w:rsidR="00FD2649" w:rsidRPr="00FD2649" w:rsidRDefault="00FF441F" w:rsidP="005B594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Лекція 11</w:t>
      </w:r>
      <w:r w:rsidR="00A8401C"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="00A8401C"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Туристсько</w:t>
      </w:r>
      <w:proofErr w:type="spellEnd"/>
      <w:r w:rsidR="00A8401C" w:rsidRPr="00FD2649">
        <w:rPr>
          <w:rFonts w:ascii="Times New Roman" w:hAnsi="Times New Roman" w:cs="Times New Roman"/>
          <w:b/>
          <w:i/>
          <w:sz w:val="28"/>
          <w:szCs w:val="28"/>
          <w:lang w:val="uk-UA"/>
        </w:rPr>
        <w:t>-рекреаційні ресурси Близькосхідного туристичного регіону.</w:t>
      </w:r>
    </w:p>
    <w:p w14:paraId="3E276C48" w14:textId="063E2720" w:rsidR="00FD2649" w:rsidRPr="005B594B" w:rsidRDefault="00A8401C" w:rsidP="005B594B">
      <w:pPr>
        <w:pStyle w:val="a3"/>
        <w:numPr>
          <w:ilvl w:val="0"/>
          <w:numId w:val="1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Близьк</w:t>
      </w:r>
      <w:r w:rsidR="00FD2649" w:rsidRPr="005B594B">
        <w:rPr>
          <w:rFonts w:ascii="Times New Roman" w:hAnsi="Times New Roman" w:cs="Times New Roman"/>
          <w:sz w:val="28"/>
          <w:szCs w:val="28"/>
          <w:lang w:val="uk-UA"/>
        </w:rPr>
        <w:t>осхідного туристичного регіону.</w:t>
      </w:r>
    </w:p>
    <w:p w14:paraId="0971DFD9" w14:textId="196FA4C9" w:rsidR="00FD2649" w:rsidRPr="005B594B" w:rsidRDefault="00A8401C" w:rsidP="005B594B">
      <w:pPr>
        <w:pStyle w:val="a3"/>
        <w:numPr>
          <w:ilvl w:val="0"/>
          <w:numId w:val="1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Природні, суспільні,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Близькосхідного туристичного регіону світового значення. </w:t>
      </w:r>
    </w:p>
    <w:p w14:paraId="70A54B91" w14:textId="6B11624C" w:rsidR="00FD2649" w:rsidRPr="005B594B" w:rsidRDefault="00A8401C" w:rsidP="005B594B">
      <w:pPr>
        <w:pStyle w:val="a3"/>
        <w:numPr>
          <w:ilvl w:val="0"/>
          <w:numId w:val="1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-рекреаційні ресурси Єгипту, Об’єднаних Арабських Еміратів, Саудівської Аравії. </w:t>
      </w:r>
    </w:p>
    <w:p w14:paraId="1050DB50" w14:textId="14F4EF0E" w:rsidR="00FD2649" w:rsidRPr="005B594B" w:rsidRDefault="00A8401C" w:rsidP="005B594B">
      <w:pPr>
        <w:pStyle w:val="a3"/>
        <w:numPr>
          <w:ilvl w:val="0"/>
          <w:numId w:val="1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перспективи використання </w:t>
      </w:r>
      <w:proofErr w:type="spellStart"/>
      <w:r w:rsidRPr="005B594B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5B594B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-рекреаційних ресурсів в організації рекреаційно-екскурсійної діяльності. </w:t>
      </w:r>
    </w:p>
    <w:p w14:paraId="08FA3341" w14:textId="13839FDD" w:rsidR="00A8401C" w:rsidRPr="005B594B" w:rsidRDefault="00A8401C" w:rsidP="005B594B">
      <w:pPr>
        <w:pStyle w:val="a3"/>
        <w:numPr>
          <w:ilvl w:val="0"/>
          <w:numId w:val="1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94B">
        <w:rPr>
          <w:rFonts w:ascii="Times New Roman" w:hAnsi="Times New Roman" w:cs="Times New Roman"/>
          <w:sz w:val="28"/>
          <w:szCs w:val="28"/>
          <w:lang w:val="uk-UA"/>
        </w:rPr>
        <w:t>Основні екскурсійні маршрути</w:t>
      </w:r>
      <w:r w:rsidRPr="005B59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B594B">
        <w:rPr>
          <w:rFonts w:ascii="Times New Roman" w:hAnsi="Times New Roman" w:cs="Times New Roman"/>
          <w:sz w:val="28"/>
          <w:szCs w:val="28"/>
          <w:lang w:val="uk-UA"/>
        </w:rPr>
        <w:t>Близькосхідного регіону.</w:t>
      </w:r>
    </w:p>
    <w:p w14:paraId="018CF805" w14:textId="77777777" w:rsidR="004E60E7" w:rsidRPr="00752C07" w:rsidRDefault="004E60E7" w:rsidP="00FD26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0E7" w:rsidRPr="00752C07" w:rsidSect="00FD2649">
      <w:pgSz w:w="11906" w:h="16838"/>
      <w:pgMar w:top="709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82D"/>
    <w:multiLevelType w:val="multilevel"/>
    <w:tmpl w:val="2ACC32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813" w:hanging="744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13" w:hanging="744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i/>
      </w:rPr>
    </w:lvl>
  </w:abstractNum>
  <w:abstractNum w:abstractNumId="1" w15:restartNumberingAfterBreak="0">
    <w:nsid w:val="03E23459"/>
    <w:multiLevelType w:val="multilevel"/>
    <w:tmpl w:val="D5B8A0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9D36E2"/>
    <w:multiLevelType w:val="multilevel"/>
    <w:tmpl w:val="0C381C2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i/>
      </w:rPr>
    </w:lvl>
  </w:abstractNum>
  <w:abstractNum w:abstractNumId="3" w15:restartNumberingAfterBreak="0">
    <w:nsid w:val="0CF13442"/>
    <w:multiLevelType w:val="multilevel"/>
    <w:tmpl w:val="F296059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i/>
      </w:rPr>
    </w:lvl>
  </w:abstractNum>
  <w:abstractNum w:abstractNumId="4" w15:restartNumberingAfterBreak="0">
    <w:nsid w:val="136957A7"/>
    <w:multiLevelType w:val="multilevel"/>
    <w:tmpl w:val="2ACC32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813" w:hanging="744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13" w:hanging="744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i/>
      </w:rPr>
    </w:lvl>
  </w:abstractNum>
  <w:abstractNum w:abstractNumId="5" w15:restartNumberingAfterBreak="0">
    <w:nsid w:val="1BCE5558"/>
    <w:multiLevelType w:val="multilevel"/>
    <w:tmpl w:val="2ACC32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813" w:hanging="744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13" w:hanging="744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i/>
      </w:rPr>
    </w:lvl>
  </w:abstractNum>
  <w:abstractNum w:abstractNumId="6" w15:restartNumberingAfterBreak="0">
    <w:nsid w:val="2DBD5C0D"/>
    <w:multiLevelType w:val="multilevel"/>
    <w:tmpl w:val="2ACC32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813" w:hanging="744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13" w:hanging="744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i/>
      </w:rPr>
    </w:lvl>
  </w:abstractNum>
  <w:abstractNum w:abstractNumId="7" w15:restartNumberingAfterBreak="0">
    <w:nsid w:val="32C44022"/>
    <w:multiLevelType w:val="multilevel"/>
    <w:tmpl w:val="0C381C2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i/>
      </w:rPr>
    </w:lvl>
  </w:abstractNum>
  <w:abstractNum w:abstractNumId="8" w15:restartNumberingAfterBreak="0">
    <w:nsid w:val="36842433"/>
    <w:multiLevelType w:val="multilevel"/>
    <w:tmpl w:val="0BF032A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2148" w:hanging="144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856" w:hanging="144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i/>
      </w:rPr>
    </w:lvl>
  </w:abstractNum>
  <w:abstractNum w:abstractNumId="9" w15:restartNumberingAfterBreak="0">
    <w:nsid w:val="3E811880"/>
    <w:multiLevelType w:val="multilevel"/>
    <w:tmpl w:val="0C381C2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i/>
      </w:rPr>
    </w:lvl>
  </w:abstractNum>
  <w:abstractNum w:abstractNumId="10" w15:restartNumberingAfterBreak="0">
    <w:nsid w:val="48760812"/>
    <w:multiLevelType w:val="hybridMultilevel"/>
    <w:tmpl w:val="953C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625FB"/>
    <w:multiLevelType w:val="multilevel"/>
    <w:tmpl w:val="2ACC32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813" w:hanging="744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13" w:hanging="744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i/>
      </w:rPr>
    </w:lvl>
  </w:abstractNum>
  <w:abstractNum w:abstractNumId="12" w15:restartNumberingAfterBreak="0">
    <w:nsid w:val="56096C08"/>
    <w:multiLevelType w:val="multilevel"/>
    <w:tmpl w:val="0C381C2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i/>
      </w:rPr>
    </w:lvl>
  </w:abstractNum>
  <w:abstractNum w:abstractNumId="13" w15:restartNumberingAfterBreak="0">
    <w:nsid w:val="5A9B429C"/>
    <w:multiLevelType w:val="multilevel"/>
    <w:tmpl w:val="0C381C2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i/>
      </w:rPr>
    </w:lvl>
  </w:abstractNum>
  <w:abstractNum w:abstractNumId="14" w15:restartNumberingAfterBreak="0">
    <w:nsid w:val="6722465E"/>
    <w:multiLevelType w:val="hybridMultilevel"/>
    <w:tmpl w:val="97726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51BB5"/>
    <w:multiLevelType w:val="multilevel"/>
    <w:tmpl w:val="D5B8A0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09922377">
    <w:abstractNumId w:val="8"/>
  </w:num>
  <w:num w:numId="2" w16cid:durableId="1819835423">
    <w:abstractNumId w:val="15"/>
  </w:num>
  <w:num w:numId="3" w16cid:durableId="131944104">
    <w:abstractNumId w:val="1"/>
  </w:num>
  <w:num w:numId="4" w16cid:durableId="873808394">
    <w:abstractNumId w:val="10"/>
  </w:num>
  <w:num w:numId="5" w16cid:durableId="530143200">
    <w:abstractNumId w:val="14"/>
  </w:num>
  <w:num w:numId="6" w16cid:durableId="1530069275">
    <w:abstractNumId w:val="4"/>
  </w:num>
  <w:num w:numId="7" w16cid:durableId="400833779">
    <w:abstractNumId w:val="0"/>
  </w:num>
  <w:num w:numId="8" w16cid:durableId="1104152539">
    <w:abstractNumId w:val="5"/>
  </w:num>
  <w:num w:numId="9" w16cid:durableId="1046182330">
    <w:abstractNumId w:val="6"/>
  </w:num>
  <w:num w:numId="10" w16cid:durableId="494566006">
    <w:abstractNumId w:val="11"/>
  </w:num>
  <w:num w:numId="11" w16cid:durableId="1454252180">
    <w:abstractNumId w:val="3"/>
  </w:num>
  <w:num w:numId="12" w16cid:durableId="1631669477">
    <w:abstractNumId w:val="7"/>
  </w:num>
  <w:num w:numId="13" w16cid:durableId="1476096828">
    <w:abstractNumId w:val="2"/>
  </w:num>
  <w:num w:numId="14" w16cid:durableId="344326846">
    <w:abstractNumId w:val="12"/>
  </w:num>
  <w:num w:numId="15" w16cid:durableId="2112623711">
    <w:abstractNumId w:val="9"/>
  </w:num>
  <w:num w:numId="16" w16cid:durableId="7196683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C2F"/>
    <w:rsid w:val="00027F97"/>
    <w:rsid w:val="00086246"/>
    <w:rsid w:val="001E07C5"/>
    <w:rsid w:val="004E60E7"/>
    <w:rsid w:val="005B594B"/>
    <w:rsid w:val="00752C07"/>
    <w:rsid w:val="007B036F"/>
    <w:rsid w:val="00A8401C"/>
    <w:rsid w:val="00C655FA"/>
    <w:rsid w:val="00D262B9"/>
    <w:rsid w:val="00DF7190"/>
    <w:rsid w:val="00E70C2F"/>
    <w:rsid w:val="00FD2649"/>
    <w:rsid w:val="00FF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E80B"/>
  <w15:docId w15:val="{4979CD01-CFC0-4172-994B-B16EDDAA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Павел Кобылин</cp:lastModifiedBy>
  <cp:revision>15</cp:revision>
  <dcterms:created xsi:type="dcterms:W3CDTF">2020-09-18T09:08:00Z</dcterms:created>
  <dcterms:modified xsi:type="dcterms:W3CDTF">2024-10-27T18:21:00Z</dcterms:modified>
</cp:coreProperties>
</file>