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1643" w:rsidRDefault="009C1643" w:rsidP="00CB6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C1643" w:rsidRPr="009C1643" w:rsidRDefault="009C1643" w:rsidP="009C1643">
      <w:pPr>
        <w:widowControl w:val="0"/>
        <w:spacing w:after="260" w:line="240" w:lineRule="auto"/>
        <w:ind w:left="20"/>
        <w:jc w:val="both"/>
        <w:rPr>
          <w:rFonts w:ascii="Times New Roman" w:eastAsia="Calibri" w:hAnsi="Times New Roman" w:cs="Times New Roman"/>
          <w:color w:val="000000"/>
          <w:lang w:val="uk-UA" w:bidi="uk-UA"/>
        </w:rPr>
      </w:pPr>
      <w:r w:rsidRPr="009C1643">
        <w:rPr>
          <w:rFonts w:ascii="Times New Roman" w:eastAsia="Calibri" w:hAnsi="Times New Roman" w:cs="Times New Roman"/>
          <w:color w:val="000000"/>
          <w:lang w:val="uk-UA" w:bidi="uk-UA"/>
        </w:rPr>
        <w:t>Харківський національний університет імені В.Н. Каразіна</w:t>
      </w:r>
    </w:p>
    <w:p w:rsidR="009C1643" w:rsidRPr="009C1643" w:rsidRDefault="009C1643" w:rsidP="009C1643">
      <w:pPr>
        <w:widowControl w:val="0"/>
        <w:tabs>
          <w:tab w:val="left" w:pos="1822"/>
          <w:tab w:val="left" w:leader="underscore" w:pos="7374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>Факультет</w:t>
      </w: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ab/>
        <w:t xml:space="preserve"> </w:t>
      </w:r>
      <w:r w:rsidRPr="009C1643">
        <w:rPr>
          <w:rFonts w:ascii="Times New Roman" w:eastAsia="Times New Roman" w:hAnsi="Times New Roman" w:cs="Times New Roman"/>
          <w:b/>
          <w:bCs/>
          <w:color w:val="000000"/>
          <w:u w:val="single"/>
          <w:lang w:val="uk-UA" w:eastAsia="uk-UA" w:bidi="uk-UA"/>
        </w:rPr>
        <w:t>Геології, географії, рекреації і туризму</w:t>
      </w:r>
    </w:p>
    <w:p w:rsidR="009C1643" w:rsidRPr="009C1643" w:rsidRDefault="009C1643" w:rsidP="009C1643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u w:val="single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Спеціальність         </w:t>
      </w:r>
      <w:r w:rsidR="00EA6B4B">
        <w:rPr>
          <w:rFonts w:ascii="Times New Roman" w:eastAsia="Times New Roman" w:hAnsi="Times New Roman" w:cs="Times New Roman"/>
          <w:color w:val="000000"/>
          <w:lang w:val="uk-UA" w:eastAsia="uk-UA" w:bidi="uk-UA"/>
        </w:rPr>
        <w:t>106 Географія</w:t>
      </w:r>
    </w:p>
    <w:p w:rsidR="009C1643" w:rsidRPr="009C1643" w:rsidRDefault="009C1643" w:rsidP="009C1643">
      <w:pPr>
        <w:widowControl w:val="0"/>
        <w:tabs>
          <w:tab w:val="left" w:pos="1822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Освітня програма </w:t>
      </w:r>
      <w:r w:rsidR="00EA6B4B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  Економічна, соціальна географія та регіональний розвиток</w:t>
      </w:r>
    </w:p>
    <w:p w:rsidR="009C1643" w:rsidRPr="009C1643" w:rsidRDefault="009C1643" w:rsidP="009C1643">
      <w:pPr>
        <w:widowControl w:val="0"/>
        <w:tabs>
          <w:tab w:val="left" w:pos="1822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lang w:val="uk-UA" w:eastAsia="uk-UA" w:bidi="uk-UA"/>
        </w:rPr>
      </w:pPr>
      <w:r>
        <w:rPr>
          <w:rFonts w:ascii="Times New Roman" w:eastAsia="Times New Roman" w:hAnsi="Times New Roman" w:cs="Times New Roman"/>
          <w:color w:val="000000"/>
          <w:lang w:val="uk-UA" w:eastAsia="uk-UA" w:bidi="uk-UA"/>
        </w:rPr>
        <w:t>с</w:t>
      </w: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еместр                 </w:t>
      </w:r>
      <w:r w:rsidR="00EA6B4B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  </w:t>
      </w: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 </w:t>
      </w:r>
      <w:r w:rsidR="00EA6B4B">
        <w:rPr>
          <w:rFonts w:ascii="Times New Roman" w:eastAsia="Times New Roman" w:hAnsi="Times New Roman" w:cs="Times New Roman"/>
          <w:b/>
          <w:bCs/>
          <w:color w:val="000000"/>
          <w:u w:val="single"/>
          <w:lang w:val="uk-UA" w:eastAsia="uk-UA" w:bidi="uk-UA"/>
        </w:rPr>
        <w:t>четвертий</w:t>
      </w:r>
    </w:p>
    <w:p w:rsidR="009C1643" w:rsidRPr="009C1643" w:rsidRDefault="009C1643" w:rsidP="009C1643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Форма навчання    </w:t>
      </w:r>
      <w:r w:rsidRPr="009C1643">
        <w:rPr>
          <w:rFonts w:ascii="Times New Roman" w:eastAsia="Times New Roman" w:hAnsi="Times New Roman" w:cs="Times New Roman"/>
          <w:b/>
          <w:bCs/>
          <w:color w:val="000000"/>
          <w:u w:val="single"/>
          <w:lang w:val="uk-UA" w:eastAsia="uk-UA" w:bidi="uk-UA"/>
        </w:rPr>
        <w:t>денна</w:t>
      </w:r>
    </w:p>
    <w:p w:rsidR="009C1643" w:rsidRPr="009C1643" w:rsidRDefault="009C1643" w:rsidP="009C1643">
      <w:pPr>
        <w:widowControl w:val="0"/>
        <w:tabs>
          <w:tab w:val="center" w:pos="6438"/>
        </w:tabs>
        <w:spacing w:after="0" w:line="240" w:lineRule="auto"/>
        <w:ind w:left="20"/>
        <w:jc w:val="both"/>
        <w:rPr>
          <w:rFonts w:ascii="Times New Roman" w:eastAsia="Times New Roman" w:hAnsi="Times New Roman" w:cs="Times New Roman"/>
          <w:color w:val="000000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Рівень вищої освіти (освітньо-кваліфікаційний рівень): </w:t>
      </w:r>
      <w:r w:rsidR="00EA6B4B">
        <w:rPr>
          <w:rFonts w:ascii="Times New Roman" w:eastAsia="Times New Roman" w:hAnsi="Times New Roman" w:cs="Times New Roman"/>
          <w:b/>
          <w:bCs/>
          <w:color w:val="000000"/>
          <w:u w:val="single"/>
          <w:lang w:val="uk-UA" w:eastAsia="uk-UA" w:bidi="uk-UA"/>
        </w:rPr>
        <w:t>бакалавр</w:t>
      </w:r>
    </w:p>
    <w:p w:rsidR="009C1643" w:rsidRPr="009C1643" w:rsidRDefault="009C1643" w:rsidP="009C1643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Навчальна дисципліна: </w:t>
      </w:r>
      <w:r w:rsidRPr="009C1643">
        <w:rPr>
          <w:rFonts w:ascii="Times New Roman" w:eastAsia="Times New Roman" w:hAnsi="Times New Roman" w:cs="Times New Roman"/>
          <w:b/>
          <w:bCs/>
          <w:color w:val="000000"/>
          <w:lang w:val="uk-UA" w:eastAsia="uk-UA" w:bidi="uk-UA"/>
        </w:rPr>
        <w:t>Регіональний розвиток та планування територій</w:t>
      </w:r>
    </w:p>
    <w:p w:rsidR="009C1643" w:rsidRPr="009C1643" w:rsidRDefault="009C1643" w:rsidP="009C1643">
      <w:pPr>
        <w:widowControl w:val="0"/>
        <w:spacing w:after="0" w:line="240" w:lineRule="auto"/>
        <w:ind w:left="20"/>
        <w:jc w:val="both"/>
        <w:rPr>
          <w:rFonts w:ascii="Times New Roman" w:eastAsia="Times New Roman" w:hAnsi="Times New Roman" w:cs="Times New Roman"/>
          <w:b/>
          <w:bCs/>
          <w:color w:val="000000"/>
          <w:lang w:val="uk-UA" w:eastAsia="uk-UA" w:bidi="uk-UA"/>
        </w:rPr>
      </w:pPr>
      <w:r w:rsidRPr="009C1643">
        <w:rPr>
          <w:rFonts w:ascii="Times New Roman" w:eastAsia="Times New Roman" w:hAnsi="Times New Roman" w:cs="Times New Roman"/>
          <w:b/>
          <w:bCs/>
          <w:color w:val="000000"/>
          <w:lang w:val="uk-UA" w:eastAsia="uk-UA" w:bidi="uk-UA"/>
        </w:rPr>
        <w:t xml:space="preserve"> ПІБ_________________________________    </w:t>
      </w:r>
      <w:r w:rsidRPr="009C1643">
        <w:rPr>
          <w:rFonts w:ascii="Times New Roman" w:eastAsia="Times New Roman" w:hAnsi="Times New Roman" w:cs="Times New Roman"/>
          <w:lang w:val="uk-UA" w:eastAsia="ru-RU"/>
        </w:rPr>
        <w:t>_______________</w:t>
      </w:r>
    </w:p>
    <w:p w:rsidR="009C1643" w:rsidRPr="009C1643" w:rsidRDefault="009C1643" w:rsidP="009C16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9C1643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                   (прізвище та ініціали студента)                (підпис студента)</w:t>
      </w:r>
    </w:p>
    <w:p w:rsidR="009C1643" w:rsidRPr="009C1643" w:rsidRDefault="009C1643" w:rsidP="009C16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ru-RU"/>
        </w:rPr>
      </w:pPr>
      <w:r w:rsidRPr="009C1643">
        <w:rPr>
          <w:rFonts w:ascii="Times New Roman" w:eastAsia="Times New Roman" w:hAnsi="Times New Roman" w:cs="Times New Roman"/>
          <w:b/>
          <w:lang w:val="uk-UA" w:eastAsia="ru-RU"/>
        </w:rPr>
        <w:t xml:space="preserve"> Дата</w:t>
      </w:r>
      <w:r w:rsidRPr="009C1643">
        <w:rPr>
          <w:rFonts w:ascii="Times New Roman" w:eastAsia="Times New Roman" w:hAnsi="Times New Roman" w:cs="Times New Roman"/>
          <w:lang w:val="uk-UA" w:eastAsia="ru-RU"/>
        </w:rPr>
        <w:t xml:space="preserve"> ________</w:t>
      </w:r>
    </w:p>
    <w:p w:rsidR="009C1643" w:rsidRDefault="009C1643" w:rsidP="00CB6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9C1643" w:rsidRDefault="009C1643" w:rsidP="00CB6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CB6696" w:rsidRPr="00CB6696" w:rsidRDefault="00CB6696" w:rsidP="00CB66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</w:pPr>
      <w:r w:rsidRPr="00CB6696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ВСЬОГО </w:t>
      </w:r>
      <w:r w:rsidR="00645255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20</w:t>
      </w:r>
      <w:r w:rsidRPr="00CB6696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 балів</w:t>
      </w:r>
    </w:p>
    <w:p w:rsidR="00CB6696" w:rsidRPr="00CB6696" w:rsidRDefault="00CB6696" w:rsidP="00CB669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8"/>
          <w:lang w:val="uk-UA" w:eastAsia="ru-RU"/>
        </w:rPr>
      </w:pPr>
    </w:p>
    <w:p w:rsidR="00CB6696" w:rsidRPr="00CB6696" w:rsidRDefault="00CB6696" w:rsidP="00CB66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val="uk-UA" w:eastAsia="ru-RU"/>
        </w:rPr>
      </w:pPr>
      <w:r w:rsidRPr="00CB6696">
        <w:rPr>
          <w:rFonts w:ascii="Times New Roman" w:eastAsia="Times New Roman" w:hAnsi="Times New Roman" w:cs="Times New Roman"/>
          <w:i/>
          <w:sz w:val="24"/>
          <w:szCs w:val="28"/>
          <w:lang w:val="uk-UA" w:eastAsia="ru-RU"/>
        </w:rPr>
        <w:t>П. І. Б. студента __________________________________________ Група__________________________</w:t>
      </w:r>
    </w:p>
    <w:p w:rsidR="00CB6696" w:rsidRPr="00CB6696" w:rsidRDefault="00CB6696" w:rsidP="00CB66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val="uk-UA" w:eastAsia="ru-RU"/>
        </w:rPr>
      </w:pPr>
      <w:r w:rsidRPr="00CB6696">
        <w:rPr>
          <w:rFonts w:ascii="Times New Roman" w:eastAsia="Times New Roman" w:hAnsi="Times New Roman" w:cs="Times New Roman"/>
          <w:i/>
          <w:sz w:val="24"/>
          <w:szCs w:val="28"/>
          <w:lang w:val="uk-UA" w:eastAsia="ru-RU"/>
        </w:rPr>
        <w:t>Одержана кількість балів_________________ Підпис викладача__________________________________</w:t>
      </w:r>
    </w:p>
    <w:p w:rsidR="00CB6696" w:rsidRPr="00CB6696" w:rsidRDefault="00CB6696" w:rsidP="00CB669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28"/>
          <w:lang w:val="uk-UA" w:eastAsia="ru-RU"/>
        </w:rPr>
      </w:pPr>
    </w:p>
    <w:p w:rsidR="00CB6696" w:rsidRPr="00CB6696" w:rsidRDefault="00CB6696" w:rsidP="009C1643">
      <w:pPr>
        <w:spacing w:after="0"/>
        <w:jc w:val="both"/>
        <w:rPr>
          <w:rFonts w:ascii="Times New Roman" w:eastAsia="Times New Roman" w:hAnsi="Times New Roman" w:cs="Times New Roman"/>
          <w:i/>
          <w:sz w:val="24"/>
          <w:szCs w:val="28"/>
          <w:lang w:val="uk-UA" w:eastAsia="ru-RU"/>
        </w:rPr>
      </w:pPr>
      <w:r w:rsidRPr="00CB6696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І. ТЕСТОВІ ЗАВДАННЯ</w:t>
      </w:r>
      <w:r w:rsidRPr="00CB6696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</w:t>
      </w:r>
      <w:r w:rsidRPr="00CB6696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 xml:space="preserve">(всього </w:t>
      </w:r>
      <w:r w:rsidR="00811FD3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8</w:t>
      </w:r>
      <w:r w:rsidRPr="00CB6696">
        <w:rPr>
          <w:rFonts w:ascii="Times New Roman" w:eastAsia="Times New Roman" w:hAnsi="Times New Roman" w:cs="Times New Roman"/>
          <w:b/>
          <w:sz w:val="24"/>
          <w:szCs w:val="28"/>
          <w:lang w:val="uk-UA" w:eastAsia="ru-RU"/>
        </w:rPr>
        <w:t> балів):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1. </w:t>
      </w:r>
      <w:r w:rsidR="00657E2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</w:t>
      </w:r>
      <w:bookmarkStart w:id="0" w:name="_GoBack"/>
      <w:bookmarkEnd w:id="0"/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ериторія (геоторія), яка за сукупністю насичуючих її елементів відрізняється від інших територій і характеризується єдністю, взаємопов’язаністю складових елементів, цілісністю, – це: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ареал;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район (регіон);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зона;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полігон.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Організаційно-управлінською моделлю регіональної політики в Україні є: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модель відносної автономності;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комбінована (взаємодіюча) модель;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агентська модель;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модель нового регіоналізму.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Об’єктами регіональної політики є: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населення;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органи державної влади різних ієрархічних рівнів та органи місцевого самоврядування;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територіальні спільноти;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регіони.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Суб’єктами регіональної політики є: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населення;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регіональні органи влади різних ієрархічних рівнів та органи місцевого самоврядування;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територіальні спільноти;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регіони.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 особливостями і характером дії механізму й інструментів регіональної політики виділяють 4 її види. До якого з них відноситься регіональна політика України?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стимулююча;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адаптуюча;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компенсуюча;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протидіюча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регіонах нового освоєння (піонерних регіонах) проводиться регіональна політика: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стимулююча;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адаптуюча;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компенсуюча;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протидіюча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7. 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розвинених країн світу характерна регіональна політика: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стимулююча;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адаптуюча;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компенсуюча;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протидіюча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8. 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Встановіть тип регіону за його визначенням: «це регіони, які раніше були високорозвиненими, але в умовах науково-технічного прогресу в результаті цілого ряду причин (низька конкурентоспроможність профілюючих галузей, руйнування виробничих зв'язків, переорієнтація розвитку економіки на інші галузі тощо), ці регіони стали відставати у своєму розвитку»: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слаборозвинений регіон;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депресивний регіон;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стагнуючий регіон;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відсталий регіон.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9. 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Виберіть варіант, в якому в правильній послідовності розташовані одиниці простору в порядку збільшення їх складності: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зона → ареал → район → регіон;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ареал → зона → район → регіон;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зона → ареал → район (регіон);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ареал → зона → район (регіон).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10. 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 2014 р в Україні була прийнята «Державна стратегія регіонального розвитку на період до 2020 року», яка визначила теоретико-методичні основи проведення регіональної політики в Україні на наступні 5 років, в т.ч. були зазначені 3 цілі (пріоритети) регіональної політики України. Що це за цілі? Виберіть зайвий варіант: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підвищення рівня конкурентоспроможності регіонів;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територіальна соціально-економічна інтеграція і просторовий розвиток;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ефективне державне управління у сфері регіонального розвитку;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підвищення якості життя населення;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11. 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Виберіть правильне твердження щодо регіональної політики в Україні: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за механізмом реалізації виділяють наступні види регіональної політики – фінансову (допомога, пільги, штрафи, субсидії тощо), адміністративну (дозволи, заборони, заохочення тощо), інфраструктурну (спорудження доріг, ЛЕП тощо) та ін.;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за засобами реалізації виділяють автоматичну, проблемну і цільову регіональну політику;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автоматична регіональна політика здійснюється шляхом розподілу матеріально-технічних і фінансових ресурсів за певною (загальною для всіх) формулою;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проблемна регіональна політика здійснюється шляхом виділення матеріально-технічних і фінансових ресурсів за конкретними регіонами, а цільова – за спеціальними програмами.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12. 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Регіональна політика в Україні заснована на ряді принципів, серед яких одним з найважливіших є принцип субсідіарності. Його сутність полягає в тому, що: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розробка і реалізація регіональної політики повинні здійснюватися на основі ранжування розв’язуваних питань, виділення першочергових заходів, які мають важливе значення для регіону;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регіональна політика, будучи частиною загальнодержавної та регіональної стратегії, не повинна їй суперечити. Необхідно свято дотримуватися верховенства Конституції України і законів над місцевими указами, постановами, законами, політичними рішеннями;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в державі формується багаторівнева система управління, в якій на вищий рівень передаються тільки ті повноваження, які неможливо ефективно реалізувати на нижчих рівнях. Вищий рівень управління може втручатися в дії нижчого лише тоді, коли останній явно проявив свою нездатність до ефективного управління;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розробка і реалізація регіональної політики, прийняття управлінських рішень здійснюються лише в тому випадку, якщо приносять соціальний, економічний і екологічний ефект регіонального розвитку.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13. 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Можна виділити 5 стратегічних альтернатив розвитку старопромислових регіонів і монофункціональних міст – адаптація до зовнішнього середовища, інноваційна активність, дотування і субсидування, розселення та орієнтація на сферу послуг. Визначте НЕправильну відповідність між назвою стратегічної альтернативи розвитку старопромислових регіонів і монофункціональних міст та заходами, які проводять в рамках кожної з них: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а) адаптація до зовнішнього середовища: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базується на сформованій галузевої спеціалізації; модернізація існуючих виробництв; орієнтація виробництва на нові ринкові ніші; виявлення «точок зростання»; зміна організаційної структури підприємств у бік більш гнучкої;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б) орієнтація на сферу послуг: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відмова від розвитку виробничої сфери; підтримка мономіст за допомогою державних субсидій і дотацій; «ручне» керівництво регіональним господарством; створення механізму контролю над витрачанням виділених бюджетних коштів;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в) розселення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 ліквідація виробництв; переселення населення в більш благополучні райони; сприяння населенню в пошуку нових робочих місць; забезпечення вихідної допомоги працівникам закритих підприємств;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г) інноваційна активність: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розвиток принципово нових високотехнологічних галузей; створення диверсифікованих інноваційних кластерів; розвиток науково-дослідницьких інститутів; винос важкої промисловості в передмістя; реалізація проактивної екологічної політики.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14. 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Регіони, у розвитку яких виникає ряд несприятливих обставин постійного або тимчасового характеру (занепад економіки, соціально-політичні та етнічні конфлікти, масштабні техногенні аварії або стихійні природні явища тощо), не здатні самостійно вирішити свої соціально-економічні проблеми (або реалізувати свій високий потенціал) і потребують активної підтримки з боку держави, – це: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слаборозвинені регіони;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відсталі регіони;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стагнуючі регіони;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проблемні регіони.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15. 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 територія тривалого й активного промислового освоєння, що характеризується комплексом соціально-економіко-екологічних проблем і вимагає структурної трансформації та модернізації виробництва відповідно з новими технологічними укладами. Основна проблема регіонів такого типу – надлишок виробничих потужностей, представлених великими підприємствами із застарілими обладнанням і технологіями:</w:t>
      </w:r>
    </w:p>
    <w:p w:rsidR="00CB6696" w:rsidRPr="00CB6696" w:rsidRDefault="00CB6696" w:rsidP="009C1643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слаборозвинений регіон;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монофункціональний регіон;</w:t>
      </w:r>
    </w:p>
    <w:p w:rsidR="00CB6696" w:rsidRPr="00CB6696" w:rsidRDefault="00CB6696" w:rsidP="009C1643">
      <w:pPr>
        <w:spacing w:after="0"/>
        <w:ind w:left="360" w:hanging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старопромисловий регіон;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відсталий регіон.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16. 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Серед проблемних регіонів виділяють слаборозвинені (відсталі) і депресивні. Ці типи регіонів мають як схожі, так і відмінні риси. Нижче наведені властивості, характерні для обох типів проблемних регіонів. Виберіть ту характеристику, яка характерна тільки для депресивних регіонів: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а) показники соціально-економічного розвитку нижче середніх по країні, тривала стагнація або занепад економіки, занепад виробництва;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б) низький рівень науково-технічного прогресу, технологічна відсталість;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в) низький рівень реальних доходів населення, висока питома вага бідного населення, різке соціальне розшарування населення;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г) в минулому – високорозвинені регіони, тому мають значний виробничий потенціал, досить розвинену інфраструктуру, якісні трудові ресурси.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>17. 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Нижче наведені приклади проблемних регіонів світу: Рурський і Саарський в Німеччині; Верхньо-Сілезький в Польщі; Північний район, Ельзас і Лотарингія у Франції; провінція Штирія в Австрії; Південний Уельс, Ланкашир, Йоркшир, Західний Мідленд у Великобританії; Донбас і Придніпров'я в Україні;текстильні райони Центральної Росії, Кузбас, Урал; «іржавий пояс» в США, район Моравії – Сілезії в північно-східній частині Чехії і Північно-Західний район та інші. До якого типу проблемних регіонів відносяться ці регіони?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слаборозвинені регіони;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монофункціональні регіони;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старопромислові регіони;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відсталі регіони;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18. 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 сучасних теоріях регіон досліджується як багатофункціональна і багатоаспектна система. Найбільшого поширення набули чотири парадигми регіону: регіон</w:t>
      </w:r>
      <w:r w:rsidRPr="00CB669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квазідержава, регіон</w:t>
      </w:r>
      <w:r w:rsidRPr="00CB669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квазікорпорація, регіон</w:t>
      </w:r>
      <w:r w:rsidRPr="00CB669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ринок (ринковий ареал), регіон</w:t>
      </w:r>
      <w:r w:rsidRPr="00CB669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-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соціум. Визначте, до якої парадигми відносить наступне визначення регіону: «</w:t>
      </w:r>
      <w:r w:rsidRPr="00CB6696">
        <w:rPr>
          <w:rFonts w:ascii="Times New Roman" w:eastAsia="Times New Roman" w:hAnsi="Times New Roman" w:cs="Times New Roman"/>
          <w:b/>
          <w:i/>
          <w:sz w:val="24"/>
          <w:szCs w:val="24"/>
          <w:lang w:val="uk-UA" w:eastAsia="ru-RU"/>
        </w:rPr>
        <w:t>регіон є великим суб'єктом власності (регіональної і муніципальної) та економічної діяльності. У зв'язку з цим регіон має управляти своєю власністю, вступати у відносини з іншими регіонами та країнами, він повинен захищати торгові марки місцевих виробників, боротися за підвищення інвестиційного та підприємницького рейтингів, за трансферти та економічні пільги і т.д., тобто регіон є учасником конкурентної боротьби на ринках товарів, капіталу, праці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регіон-квазідержава;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регіон-ринок (ринковий ареал);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регіон-квазікорпорація;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регіон-соціум.</w:t>
      </w:r>
    </w:p>
    <w:p w:rsidR="00CB6696" w:rsidRPr="00CB6696" w:rsidRDefault="00CB6696" w:rsidP="009C1643">
      <w:pPr>
        <w:keepNext/>
        <w:tabs>
          <w:tab w:val="num" w:pos="360"/>
        </w:tabs>
        <w:spacing w:after="0"/>
        <w:ind w:left="357" w:hanging="3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19. 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Сутністю якої парадигми регіону є наступне твердження: «регіон є відносно відокремленою підсистемою держави і національної економіки, який акумулюють все більше функцій і фінансових ресурсів, що раніше належали центру»: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а) регіон-квазідержава;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в) регіон-ринок (ринковий ареал);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б) регіон-квазікорпорація; </w:t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г) регіон-соціум.</w:t>
      </w: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B6696" w:rsidRPr="00CB6696" w:rsidRDefault="00CB6696" w:rsidP="009C1643">
      <w:pPr>
        <w:spacing w:after="0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ІІ. ТЕОРЕТИЧНІ ПИТАННЯ (всього 1</w:t>
      </w:r>
      <w:r w:rsidR="0064525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</w:t>
      </w:r>
      <w:r w:rsidRPr="00CB66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балів): </w:t>
      </w:r>
    </w:p>
    <w:p w:rsidR="00CB6696" w:rsidRPr="00CB6696" w:rsidRDefault="00CB6696" w:rsidP="009C164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Перерахуйте, які підходи до визначення поняття «регіон» виділяють. Дайте визначення регіону за 3-ма підходами (на вибір).</w:t>
      </w:r>
    </w:p>
    <w:p w:rsidR="00CB6696" w:rsidRPr="00CB6696" w:rsidRDefault="00CB6696" w:rsidP="009C164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Перерахуйте відомі Вам теорії і концепції регіонального розвитку (не менше 10-ти). Наведіть основні положення 3-х з них (на вибір).</w:t>
      </w:r>
    </w:p>
    <w:p w:rsidR="00CB6696" w:rsidRPr="00CB6696" w:rsidRDefault="00CB6696" w:rsidP="009C164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Перерахуйте моделі регіонального розвитку. Дайте стислу характеристику однієї з них (на вибір).</w:t>
      </w:r>
    </w:p>
    <w:p w:rsidR="00CB6696" w:rsidRPr="00CB6696" w:rsidRDefault="00CB6696" w:rsidP="009C164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Побудуйте схему класифікації проблем регіонального розвитку за 3-4 критеріями</w:t>
      </w:r>
      <w:r w:rsidR="00AD6E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CB6696" w:rsidRPr="00CB6696" w:rsidRDefault="00CB6696" w:rsidP="009C164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Перерахуйте, які демографічні проблеми характерні для регіонів України. Дайте стислу характеристику однієї з них.</w:t>
      </w:r>
    </w:p>
    <w:p w:rsidR="00CB6696" w:rsidRPr="00CB6696" w:rsidRDefault="00CB6696" w:rsidP="009C1643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B66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Перерахуйте, які соціальні проблеми характерні для регіонів України. Дайте стислу характеристику однієї з них.</w:t>
      </w:r>
    </w:p>
    <w:p w:rsidR="00CB6696" w:rsidRPr="00CB6696" w:rsidRDefault="00CB6696" w:rsidP="00CB669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0F24" w:rsidRDefault="00450F24" w:rsidP="0045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50F24" w:rsidRDefault="00450F24" w:rsidP="0045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50F24" w:rsidRDefault="00450F24" w:rsidP="0045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50F24" w:rsidRDefault="00450F24" w:rsidP="0045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50F24" w:rsidRPr="00450F24" w:rsidRDefault="00450F24" w:rsidP="0045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Затверджено на засіданні кафедри соціально-економічної географії і регіонознавства 26 серпня 202</w:t>
      </w:r>
      <w:r w:rsidR="00DA68B9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2</w:t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 року, протокол № </w:t>
      </w:r>
      <w:r w:rsidR="00DA68B9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9</w:t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.</w:t>
      </w:r>
    </w:p>
    <w:p w:rsidR="00450F24" w:rsidRPr="00450F24" w:rsidRDefault="00450F24" w:rsidP="0045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50F24" w:rsidRPr="00450F24" w:rsidRDefault="00450F24" w:rsidP="00450F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-94615</wp:posOffset>
            </wp:positionV>
            <wp:extent cx="1137285" cy="32448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285" cy="32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>Завідувач кафедри</w:t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  <w:t>проф. Людмила НЄМЕЦЬ</w:t>
      </w:r>
    </w:p>
    <w:p w:rsidR="00450F24" w:rsidRPr="00450F24" w:rsidRDefault="00450F24" w:rsidP="00450F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450F24" w:rsidRPr="00450F24" w:rsidRDefault="00450F24" w:rsidP="00450F2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 xml:space="preserve">Викладач                                             </w:t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009650" cy="3905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99" t="55951" r="57210" b="40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F24"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  <w:tab/>
        <w:t>доц. Катерина КРАВЧЕНКО</w:t>
      </w:r>
    </w:p>
    <w:sectPr w:rsidR="00450F24" w:rsidRPr="00450F24" w:rsidSect="009C1643">
      <w:headerReference w:type="default" r:id="rId10"/>
      <w:pgSz w:w="11906" w:h="16838"/>
      <w:pgMar w:top="567" w:right="567" w:bottom="28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BF2" w:rsidRDefault="00134BF2">
      <w:pPr>
        <w:spacing w:after="0" w:line="240" w:lineRule="auto"/>
      </w:pPr>
      <w:r>
        <w:separator/>
      </w:r>
    </w:p>
  </w:endnote>
  <w:endnote w:type="continuationSeparator" w:id="0">
    <w:p w:rsidR="00134BF2" w:rsidRDefault="00134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BF2" w:rsidRDefault="00134BF2">
      <w:pPr>
        <w:spacing w:after="0" w:line="240" w:lineRule="auto"/>
      </w:pPr>
      <w:r>
        <w:separator/>
      </w:r>
    </w:p>
  </w:footnote>
  <w:footnote w:type="continuationSeparator" w:id="0">
    <w:p w:rsidR="00134BF2" w:rsidRDefault="00134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18A7" w:rsidRPr="009F123E" w:rsidRDefault="00960DAA">
    <w:pPr>
      <w:pStyle w:val="a3"/>
      <w:jc w:val="right"/>
      <w:rPr>
        <w:rFonts w:ascii="Times New Roman" w:hAnsi="Times New Roman"/>
      </w:rPr>
    </w:pPr>
    <w:r w:rsidRPr="009F123E">
      <w:rPr>
        <w:rFonts w:ascii="Times New Roman" w:hAnsi="Times New Roman"/>
      </w:rPr>
      <w:fldChar w:fldCharType="begin"/>
    </w:r>
    <w:r w:rsidR="00D25464" w:rsidRPr="009F123E">
      <w:rPr>
        <w:rFonts w:ascii="Times New Roman" w:hAnsi="Times New Roman"/>
      </w:rPr>
      <w:instrText>PAGE   \* MERGEFORMAT</w:instrText>
    </w:r>
    <w:r w:rsidRPr="009F123E">
      <w:rPr>
        <w:rFonts w:ascii="Times New Roman" w:hAnsi="Times New Roman"/>
      </w:rPr>
      <w:fldChar w:fldCharType="separate"/>
    </w:r>
    <w:r w:rsidR="00450F24" w:rsidRPr="00450F24">
      <w:rPr>
        <w:rFonts w:ascii="Calibri" w:hAnsi="Calibri"/>
        <w:noProof/>
      </w:rPr>
      <w:t>4</w:t>
    </w:r>
    <w:r w:rsidRPr="009F123E">
      <w:rPr>
        <w:rFonts w:ascii="Times New Roman" w:hAnsi="Times New Roman"/>
      </w:rPr>
      <w:fldChar w:fldCharType="end"/>
    </w:r>
  </w:p>
  <w:p w:rsidR="00D718A7" w:rsidRDefault="00134BF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46406"/>
    <w:multiLevelType w:val="hybridMultilevel"/>
    <w:tmpl w:val="BC8E0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C1D"/>
    <w:rsid w:val="00134BF2"/>
    <w:rsid w:val="00450F24"/>
    <w:rsid w:val="004D3C54"/>
    <w:rsid w:val="00645255"/>
    <w:rsid w:val="00657E22"/>
    <w:rsid w:val="00811FD3"/>
    <w:rsid w:val="008363AE"/>
    <w:rsid w:val="00960DAA"/>
    <w:rsid w:val="009C1643"/>
    <w:rsid w:val="00AD6E3D"/>
    <w:rsid w:val="00B7009B"/>
    <w:rsid w:val="00BC0C1D"/>
    <w:rsid w:val="00C57FDA"/>
    <w:rsid w:val="00CB6696"/>
    <w:rsid w:val="00D07679"/>
    <w:rsid w:val="00D25464"/>
    <w:rsid w:val="00D5657E"/>
    <w:rsid w:val="00DA68B9"/>
    <w:rsid w:val="00E52AE3"/>
    <w:rsid w:val="00EA6B4B"/>
    <w:rsid w:val="00EC172E"/>
    <w:rsid w:val="00ED13D1"/>
    <w:rsid w:val="00F2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14A86"/>
  <w15:docId w15:val="{F92B8C0F-FBF3-4DA7-87A6-813EB7D1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B66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B6696"/>
  </w:style>
  <w:style w:type="paragraph" w:styleId="a5">
    <w:name w:val="Balloon Text"/>
    <w:basedOn w:val="a"/>
    <w:link w:val="a6"/>
    <w:uiPriority w:val="99"/>
    <w:semiHidden/>
    <w:unhideWhenUsed/>
    <w:rsid w:val="00811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F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F70C9-8BB7-47CF-9BAC-49E2AB61B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University</Company>
  <LinksUpToDate>false</LinksUpToDate>
  <CharactersWithSpaces>11143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 Department</dc:creator>
  <cp:keywords/>
  <dc:description/>
  <cp:lastModifiedBy>Kate</cp:lastModifiedBy>
  <cp:revision>17</cp:revision>
  <cp:lastPrinted>2017-03-16T14:31:00Z</cp:lastPrinted>
  <dcterms:created xsi:type="dcterms:W3CDTF">2016-04-20T12:37:00Z</dcterms:created>
  <dcterms:modified xsi:type="dcterms:W3CDTF">2022-11-28T02:35:00Z</dcterms:modified>
</cp:coreProperties>
</file>