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D" w:rsidRPr="00111399" w:rsidRDefault="00111399" w:rsidP="00D764CD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13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Шановні колеги, пропонує</w:t>
      </w:r>
      <w:r w:rsidR="008919CD" w:rsidRPr="001113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1113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8919CD" w:rsidRPr="001113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 ознайомитися з</w:t>
      </w:r>
      <w:r w:rsidR="001A1697" w:rsidRPr="001113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</w:t>
      </w:r>
      <w:r w:rsidR="00BF41ED" w:rsidRPr="001113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лан</w:t>
      </w:r>
      <w:r w:rsidR="001A1697" w:rsidRPr="001113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проведення</w:t>
      </w:r>
    </w:p>
    <w:p w:rsidR="00716684" w:rsidRPr="00111399" w:rsidRDefault="00111399" w:rsidP="00716684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IV Всеукраїнської науково-практичної конференції з міжнародною участю</w:t>
      </w:r>
    </w:p>
    <w:p w:rsidR="00716684" w:rsidRPr="00111399" w:rsidRDefault="00111399" w:rsidP="00716684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«Дистанційне навчання</w:t>
      </w:r>
      <w:r w:rsidR="00716684" w:rsidRPr="001113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6684" w:rsidRPr="0011139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старт із сьогодення</w:t>
      </w:r>
      <w:r w:rsidR="00716684" w:rsidRPr="001113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майбутнє</w:t>
      </w:r>
      <w:r w:rsidR="00716684" w:rsidRPr="0011139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16684" w:rsidRPr="00111399" w:rsidRDefault="00E61954" w:rsidP="00716684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39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11399">
        <w:rPr>
          <w:rFonts w:ascii="Times New Roman" w:hAnsi="Times New Roman" w:cs="Times New Roman"/>
          <w:b/>
          <w:sz w:val="24"/>
          <w:szCs w:val="24"/>
          <w:lang w:val="uk-UA"/>
        </w:rPr>
        <w:t>19-20 квітн</w:t>
      </w:r>
      <w:r w:rsidR="00716684" w:rsidRPr="00111399">
        <w:rPr>
          <w:rFonts w:ascii="Times New Roman" w:hAnsi="Times New Roman" w:cs="Times New Roman"/>
          <w:b/>
          <w:sz w:val="24"/>
          <w:szCs w:val="24"/>
          <w:lang w:val="uk-UA"/>
        </w:rPr>
        <w:t>я 2018</w:t>
      </w:r>
      <w:r w:rsidR="008919CD" w:rsidRPr="0011139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111399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111399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p w:rsidR="00716684" w:rsidRPr="00111399" w:rsidRDefault="00716684" w:rsidP="0053055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1697" w:rsidRPr="00111399" w:rsidRDefault="00111399" w:rsidP="00530559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Зверніть</w:t>
      </w:r>
      <w:r w:rsidR="001A1697" w:rsidRPr="0011139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увагу, щ</w:t>
      </w:r>
      <w:r w:rsidR="008A3EC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 розклад</w:t>
      </w:r>
      <w:r w:rsidR="001A1697" w:rsidRPr="0011139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8A3EC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дублює</w:t>
      </w:r>
      <w:r w:rsidR="00530559" w:rsidRPr="0011139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</w:t>
      </w:r>
      <w:r w:rsidR="008A3EC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ься на нашому сайті</w:t>
      </w:r>
      <w:r w:rsidR="001A1697" w:rsidRPr="0011139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http://dist.karazin.ua/</w:t>
      </w:r>
    </w:p>
    <w:p w:rsidR="001A1697" w:rsidRPr="00111399" w:rsidRDefault="001A1697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954"/>
      </w:tblGrid>
      <w:tr w:rsidR="009D3C93" w:rsidRPr="00111399" w:rsidTr="009545BA">
        <w:tc>
          <w:tcPr>
            <w:tcW w:w="9464" w:type="dxa"/>
            <w:gridSpan w:val="3"/>
          </w:tcPr>
          <w:p w:rsidR="009D3C93" w:rsidRPr="00111399" w:rsidRDefault="008A3EC0" w:rsidP="006049F1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 квітн</w:t>
            </w:r>
            <w:r w:rsidR="00144980" w:rsidRPr="001113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9D3C93" w:rsidRPr="00111399" w:rsidRDefault="009D3C93" w:rsidP="006049F1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6684" w:rsidRPr="00111399" w:rsidTr="00503970">
        <w:tc>
          <w:tcPr>
            <w:tcW w:w="675" w:type="dxa"/>
          </w:tcPr>
          <w:p w:rsidR="00716684" w:rsidRPr="00111399" w:rsidRDefault="009D3C93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716684" w:rsidRPr="00111399" w:rsidRDefault="007C6417" w:rsidP="007C6417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1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1</w:t>
            </w:r>
            <w:r w:rsidR="00144980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: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00</w:t>
            </w:r>
          </w:p>
          <w:p w:rsidR="005F7192" w:rsidRPr="00111399" w:rsidRDefault="005F7192" w:rsidP="007C6417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Центр </w:t>
            </w:r>
            <w:r w:rsidR="008A3EC0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електронного</w:t>
            </w:r>
            <w:r w:rsidR="008A3EC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навчанн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я</w:t>
            </w:r>
          </w:p>
        </w:tc>
        <w:tc>
          <w:tcPr>
            <w:tcW w:w="5954" w:type="dxa"/>
          </w:tcPr>
          <w:p w:rsidR="00716684" w:rsidRPr="00111399" w:rsidRDefault="008A3EC0" w:rsidP="006049F1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Пленарне засідання «Дистанційна освіта сьо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годні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: напрями, перспективи та проблеми</w:t>
            </w:r>
            <w:r w:rsidR="007C6417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»</w:t>
            </w:r>
          </w:p>
          <w:p w:rsidR="001A1697" w:rsidRPr="00111399" w:rsidRDefault="001A1697" w:rsidP="000D4E82">
            <w:pPr>
              <w:pStyle w:val="a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D4E82" w:rsidRPr="00111399" w:rsidRDefault="008A3EC0" w:rsidP="001A1697">
            <w:pPr>
              <w:pStyle w:val="a0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lang w:val="uk-UA"/>
              </w:rPr>
              <w:t>Доповіді з подальшою</w:t>
            </w:r>
            <w:r w:rsidR="001A1697" w:rsidRPr="00111399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lang w:val="uk-UA"/>
              </w:rPr>
              <w:t>трансляцією на каналі</w:t>
            </w:r>
            <w:r w:rsidR="00144980" w:rsidRPr="00111399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lang w:val="uk-UA"/>
              </w:rPr>
              <w:t>:</w:t>
            </w:r>
          </w:p>
          <w:p w:rsidR="001A1697" w:rsidRPr="00111399" w:rsidRDefault="008A3EC0" w:rsidP="001A1697">
            <w:pPr>
              <w:pStyle w:val="a0"/>
              <w:numPr>
                <w:ilvl w:val="0"/>
                <w:numId w:val="14"/>
              </w:numPr>
              <w:tabs>
                <w:tab w:val="clear" w:pos="708"/>
                <w:tab w:val="left" w:pos="34"/>
              </w:tabs>
              <w:ind w:left="0"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Левчук Віктор Георгійо</w:t>
            </w:r>
            <w:r w:rsidR="000845A8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вич,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фі</w:t>
            </w:r>
            <w:r w:rsidR="00AB2FD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лос</w:t>
            </w:r>
            <w:proofErr w:type="spellEnd"/>
            <w:r w:rsidR="00AB2FD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. наук, доцент, </w:t>
            </w:r>
            <w:r w:rsidR="000845A8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иректор Інституту післядипломної освіти та заочного (дистанційного) навчанн</w:t>
            </w:r>
            <w:r w:rsidR="000D4E82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я</w:t>
            </w:r>
            <w:r w:rsidR="00163941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«Сучасні тренди</w:t>
            </w:r>
            <w:r w:rsidR="007B209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дистанційного навчання в класичному університеті</w:t>
            </w:r>
            <w:r w:rsidR="000D4E82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»</w:t>
            </w:r>
            <w:r w:rsidR="0014498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.</w:t>
            </w:r>
          </w:p>
          <w:p w:rsidR="000D4E82" w:rsidRPr="00111399" w:rsidRDefault="00872121" w:rsidP="00872121">
            <w:pPr>
              <w:pStyle w:val="a0"/>
              <w:numPr>
                <w:ilvl w:val="0"/>
                <w:numId w:val="14"/>
              </w:numPr>
              <w:tabs>
                <w:tab w:val="clear" w:pos="708"/>
                <w:tab w:val="left" w:pos="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Кухаренко В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олодимир Миколайо</w:t>
            </w:r>
            <w:r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 xml:space="preserve">вич, </w:t>
            </w:r>
            <w:proofErr w:type="spellStart"/>
            <w:r w:rsidR="000845A8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к.т.н</w:t>
            </w:r>
            <w:proofErr w:type="spellEnd"/>
            <w:r w:rsidR="000845A8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 xml:space="preserve">., </w:t>
            </w:r>
            <w:r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п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рофесор НТУ «Хар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ківс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ь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кий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 xml:space="preserve"> політехнічн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ий</w:t>
            </w:r>
            <w:r w:rsidR="000D4E82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інститут</w:t>
            </w:r>
            <w:r w:rsidR="000D4E82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»</w:t>
            </w:r>
            <w:r w:rsidR="001A1697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«Актуальні напрями розвитку е-Університету</w:t>
            </w:r>
            <w:r w:rsidR="000D4E82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»</w:t>
            </w:r>
            <w:r w:rsidR="0014498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BFBFB"/>
                <w:lang w:val="uk-UA"/>
              </w:rPr>
              <w:t>.</w:t>
            </w:r>
          </w:p>
        </w:tc>
      </w:tr>
      <w:tr w:rsidR="000D4E82" w:rsidRPr="00111399" w:rsidTr="00503970">
        <w:tc>
          <w:tcPr>
            <w:tcW w:w="675" w:type="dxa"/>
          </w:tcPr>
          <w:p w:rsidR="000D4E82" w:rsidRPr="00111399" w:rsidRDefault="009D3C93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0D4E82" w:rsidRPr="00111399" w:rsidRDefault="000D4E82" w:rsidP="007C6417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1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3</w:t>
            </w:r>
            <w:r w:rsidR="00144980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: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3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0</w:t>
            </w:r>
          </w:p>
          <w:p w:rsidR="001A1697" w:rsidRPr="00111399" w:rsidRDefault="00F00FE9" w:rsidP="001A1697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ма</w:t>
            </w:r>
            <w:r w:rsidR="002B46B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йстер-клас</w:t>
            </w:r>
          </w:p>
          <w:p w:rsidR="009D3C93" w:rsidRPr="00111399" w:rsidRDefault="0021284F" w:rsidP="001A1697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(</w:t>
            </w:r>
            <w:r w:rsidR="002B46B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майдан Свободи</w:t>
            </w:r>
            <w:r w:rsidR="00144980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, </w:t>
            </w:r>
            <w:r w:rsidR="009D3C93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6</w:t>
            </w:r>
          </w:p>
          <w:p w:rsidR="00530559" w:rsidRPr="00111399" w:rsidRDefault="00530559" w:rsidP="001A1697">
            <w:pPr>
              <w:pStyle w:val="a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  <w:proofErr w:type="spellStart"/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к</w:t>
            </w:r>
            <w:r w:rsidR="00144980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аб</w:t>
            </w:r>
            <w:proofErr w:type="spellEnd"/>
            <w:r w:rsidR="00144980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. 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627</w:t>
            </w:r>
            <w:r w:rsidR="002128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)</w:t>
            </w:r>
          </w:p>
        </w:tc>
        <w:tc>
          <w:tcPr>
            <w:tcW w:w="5954" w:type="dxa"/>
          </w:tcPr>
          <w:p w:rsidR="000D4E82" w:rsidRPr="00111399" w:rsidRDefault="002B46B0" w:rsidP="000D4E82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Ко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стянтин</w:t>
            </w:r>
            <w:r w:rsidR="000D4E82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Леонідович</w:t>
            </w:r>
            <w:r w:rsidR="000D4E82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</w:p>
          <w:p w:rsidR="000D4E82" w:rsidRPr="00111399" w:rsidRDefault="000D4E82" w:rsidP="000D4E82">
            <w:pPr>
              <w:pStyle w:val="a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  <w:proofErr w:type="spellStart"/>
            <w:r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к.ю.н</w:t>
            </w:r>
            <w:proofErr w:type="spellEnd"/>
            <w:r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., </w:t>
            </w:r>
            <w:r w:rsidR="0014498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доцент, 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завідувач науково-дослідної лабораторії з проблем протидії</w:t>
            </w:r>
            <w:r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злочинно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сті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Хар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ківського</w:t>
            </w:r>
            <w:r w:rsidR="0014498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національного</w:t>
            </w:r>
            <w:r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2B46B0" w:rsidRPr="0011139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університету</w:t>
            </w:r>
            <w:r w:rsidR="002B46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 xml:space="preserve"> внутрішніх справ</w:t>
            </w:r>
          </w:p>
          <w:p w:rsidR="000D4E82" w:rsidRPr="00111399" w:rsidRDefault="002B46B0" w:rsidP="000D4E82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«Принципи</w:t>
            </w:r>
            <w:r w:rsidR="000D4E82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візуального</w:t>
            </w:r>
            <w:r w:rsidR="000D4E82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E870EB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дизайну</w:t>
            </w:r>
            <w:r w:rsidR="00E870E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в дистанційних</w:t>
            </w:r>
            <w:r w:rsidR="000D4E82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курсах»</w:t>
            </w:r>
          </w:p>
          <w:p w:rsidR="009D3C93" w:rsidRPr="00111399" w:rsidRDefault="009D3C93" w:rsidP="000D4E82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</w:p>
        </w:tc>
      </w:tr>
      <w:tr w:rsidR="00F00FE9" w:rsidRPr="00111399" w:rsidTr="00F00FE9">
        <w:tc>
          <w:tcPr>
            <w:tcW w:w="9464" w:type="dxa"/>
            <w:gridSpan w:val="3"/>
          </w:tcPr>
          <w:p w:rsidR="009D3C93" w:rsidRPr="00111399" w:rsidRDefault="00E870EB" w:rsidP="00F00FE9">
            <w:pPr>
              <w:pStyle w:val="a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Онлайн-трансляція секції з</w:t>
            </w:r>
            <w:r w:rsidR="003555B8" w:rsidRPr="001113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 10: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00 «Дистанційне навчання в системі</w:t>
            </w:r>
          </w:p>
          <w:p w:rsidR="009D3C93" w:rsidRPr="00111399" w:rsidRDefault="00E870EB" w:rsidP="009D3C93">
            <w:pPr>
              <w:pStyle w:val="a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вищої освіти</w:t>
            </w:r>
            <w:r w:rsidR="00F00FE9" w:rsidRPr="001113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адресою</w:t>
            </w:r>
            <w:proofErr w:type="spellEnd"/>
            <w:r w:rsidR="005F7192" w:rsidRPr="001113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9D3C93" w:rsidRPr="00111399">
                <w:rPr>
                  <w:rStyle w:val="af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lang w:val="uk-UA"/>
                </w:rPr>
                <w:t>https://www.youtube.com/channel/UCcFXzBvaOxXUAtvc7LSh9Vw</w:t>
              </w:r>
            </w:hyperlink>
          </w:p>
        </w:tc>
      </w:tr>
      <w:tr w:rsidR="005F7192" w:rsidRPr="00111399" w:rsidTr="005F7192">
        <w:tc>
          <w:tcPr>
            <w:tcW w:w="675" w:type="dxa"/>
          </w:tcPr>
          <w:p w:rsidR="005F7192" w:rsidRPr="00111399" w:rsidRDefault="009D3C93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gridSpan w:val="2"/>
          </w:tcPr>
          <w:p w:rsidR="005F7192" w:rsidRPr="00111399" w:rsidRDefault="00E870EB" w:rsidP="009E44E7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Галій Лариса Віталії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вна,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роректор з науково-педагогічної роботи (і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нформатизації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дистанційної освіти</w:t>
            </w:r>
            <w:r w:rsidR="005F719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A12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</w:t>
            </w:r>
            <w:r w:rsidR="005F7192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ональн</w:t>
            </w:r>
            <w:r w:rsidR="00A12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 фармацевтичного</w:t>
            </w:r>
            <w:r w:rsidR="005F7192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122AD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університет</w:t>
            </w:r>
            <w:r w:rsidR="00A12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A1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«Методичні та організаційні проблеми упровадження дистанційного навчання в фармацевтичну освіту</w:t>
            </w:r>
            <w:r w:rsidR="005F719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5F7192">
        <w:tc>
          <w:tcPr>
            <w:tcW w:w="675" w:type="dxa"/>
          </w:tcPr>
          <w:p w:rsidR="00530559" w:rsidRPr="00111399" w:rsidRDefault="00530559" w:rsidP="005C57F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gridSpan w:val="2"/>
          </w:tcPr>
          <w:p w:rsidR="00530559" w:rsidRPr="00111399" w:rsidRDefault="00A122AD" w:rsidP="00C82B7F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лександрівна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D047E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 з держуправління</w:t>
            </w:r>
            <w:r w:rsidR="00C82B7F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кафедри менеджменту Наці</w:t>
            </w:r>
            <w:r w:rsidR="00717AE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онального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цивільного захисту</w:t>
            </w:r>
            <w:r w:rsidR="00717AE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="00717AE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Дистанційні</w:t>
            </w:r>
            <w:r w:rsidR="004B3E95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и: світовий досвід</w:t>
            </w:r>
            <w:r w:rsidR="004B3E95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="00717AE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5F7192">
        <w:tc>
          <w:tcPr>
            <w:tcW w:w="675" w:type="dxa"/>
          </w:tcPr>
          <w:p w:rsidR="00530559" w:rsidRPr="00111399" w:rsidRDefault="00530559" w:rsidP="005C57F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gridSpan w:val="2"/>
          </w:tcPr>
          <w:p w:rsidR="00530559" w:rsidRPr="00111399" w:rsidRDefault="00A122AD" w:rsidP="00C82B7F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Ганна Миколаї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вна,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</w:t>
            </w:r>
            <w:r w:rsidR="00C82B7F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 w:rsidR="00C82B7F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валеології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ківського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аразі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«Досвід створення від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критих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класично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університеті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5F7192">
        <w:tc>
          <w:tcPr>
            <w:tcW w:w="675" w:type="dxa"/>
          </w:tcPr>
          <w:p w:rsidR="00530559" w:rsidRPr="00111399" w:rsidRDefault="00530559" w:rsidP="005C57F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89" w:type="dxa"/>
            <w:gridSpan w:val="2"/>
          </w:tcPr>
          <w:p w:rsidR="00530559" w:rsidRPr="00111399" w:rsidRDefault="00A122AD" w:rsidP="009E44E7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І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ванович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доцент,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="00590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дистанційного навчанн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590881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Харківського</w:t>
            </w:r>
            <w:r w:rsidR="009E44E7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90881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національного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90881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університету</w:t>
            </w:r>
            <w:r w:rsidR="005908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раді</w:t>
            </w:r>
            <w:r w:rsidR="00590881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оелектроніки</w:t>
            </w:r>
            <w:r w:rsidR="00590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може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істот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 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вплинути на електронн</w:t>
            </w:r>
            <w:r w:rsidR="0070460E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найближчому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майбутньому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?»</w:t>
            </w:r>
          </w:p>
        </w:tc>
      </w:tr>
      <w:tr w:rsidR="00530559" w:rsidRPr="00111399" w:rsidTr="005F7192">
        <w:tc>
          <w:tcPr>
            <w:tcW w:w="675" w:type="dxa"/>
          </w:tcPr>
          <w:p w:rsidR="00530559" w:rsidRPr="00111399" w:rsidRDefault="00530559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89" w:type="dxa"/>
            <w:gridSpan w:val="2"/>
          </w:tcPr>
          <w:p w:rsidR="00530559" w:rsidRPr="00111399" w:rsidRDefault="0070460E" w:rsidP="00B02E5F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</w:t>
            </w:r>
            <w:r w:rsidR="009E44E7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української та російської мови як іноземних</w:t>
            </w:r>
            <w:r w:rsidR="00815A2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15A2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="00815A2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15A2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7844C3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7844C3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B02E5F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Задорожна Людмила Ві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кторівна</w:t>
            </w:r>
            <w:r w:rsidR="00B02E5F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истанційне навчання іноземців на підготовчому відділенні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5F7192">
        <w:tc>
          <w:tcPr>
            <w:tcW w:w="675" w:type="dxa"/>
          </w:tcPr>
          <w:p w:rsidR="00530559" w:rsidRPr="00111399" w:rsidRDefault="00530559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89" w:type="dxa"/>
            <w:gridSpan w:val="2"/>
          </w:tcPr>
          <w:p w:rsidR="00530559" w:rsidRPr="00111399" w:rsidRDefault="00CA755D" w:rsidP="00912D85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Тимченко </w:t>
            </w:r>
            <w:r w:rsidR="007046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530559"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="007046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530559"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5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</w:t>
            </w:r>
            <w:proofErr w:type="spellEnd"/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5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A35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іол</w:t>
            </w:r>
            <w:proofErr w:type="spellEnd"/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5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35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директор Центру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60E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</w:t>
            </w:r>
            <w:r w:rsidR="0070460E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60E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60E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60E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на, </w:t>
            </w:r>
            <w:r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Павлович </w:t>
            </w:r>
            <w:r w:rsidR="00530559"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</w:t>
            </w:r>
            <w:r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="00530559" w:rsidRPr="001113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В., </w:t>
            </w:r>
            <w:proofErr w:type="spellStart"/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омпания</w:t>
            </w:r>
            <w:proofErr w:type="spellEnd"/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TREDEX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6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«Досвід створення від</w:t>
            </w:r>
            <w:r w:rsidR="0070460E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критих</w:t>
            </w:r>
            <w:r w:rsidR="00530559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70460E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курсів</w:t>
            </w:r>
            <w:r w:rsidR="007046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</w:t>
            </w:r>
            <w:r w:rsidR="00530559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7046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використання</w:t>
            </w:r>
            <w:r w:rsidR="00530559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 </w:t>
            </w:r>
            <w:proofErr w:type="spellStart"/>
            <w:r w:rsidR="007046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відеоелементів</w:t>
            </w:r>
            <w:proofErr w:type="spellEnd"/>
            <w:r w:rsidR="007046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для приватни</w:t>
            </w:r>
            <w:r w:rsidR="00530559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х </w:t>
            </w:r>
            <w:r w:rsidR="0070460E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компаній</w:t>
            </w:r>
            <w:r w:rsidR="00530559" w:rsidRPr="001113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912D85">
        <w:tc>
          <w:tcPr>
            <w:tcW w:w="675" w:type="dxa"/>
          </w:tcPr>
          <w:p w:rsidR="00530559" w:rsidRPr="00111399" w:rsidRDefault="00530559" w:rsidP="00D245D7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8789" w:type="dxa"/>
            <w:gridSpan w:val="2"/>
          </w:tcPr>
          <w:p w:rsidR="00530559" w:rsidRPr="00111399" w:rsidRDefault="00CA755D" w:rsidP="00CA755D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Каук</w:t>
            </w:r>
            <w:proofErr w:type="spellEnd"/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10B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10B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доцент, </w:t>
            </w:r>
            <w:r w:rsidR="00A74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</w:t>
            </w:r>
            <w:r w:rsidR="00A74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10B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="00A74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дистанційного навчанн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A7410B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Харківського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7410B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національного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7410B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університету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7410B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радіоелектроніки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A74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додати зацікавленості до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?»</w:t>
            </w:r>
          </w:p>
        </w:tc>
      </w:tr>
      <w:tr w:rsidR="00530559" w:rsidRPr="00111399" w:rsidTr="00912D85">
        <w:tc>
          <w:tcPr>
            <w:tcW w:w="675" w:type="dxa"/>
          </w:tcPr>
          <w:p w:rsidR="00530559" w:rsidRPr="00111399" w:rsidRDefault="00530559" w:rsidP="00D245D7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89" w:type="dxa"/>
            <w:gridSpan w:val="2"/>
          </w:tcPr>
          <w:p w:rsidR="00530559" w:rsidRPr="00111399" w:rsidRDefault="00A7410B" w:rsidP="00CA755D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 Ві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CA755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навчаль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дагогічної роботи Національного аерокосмічн</w:t>
            </w:r>
            <w:r w:rsidR="00CA755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Є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Жуковс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 «Досвід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аерокосмічн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Є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Жуковс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 в роботі дистанційного навчанн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</w:tr>
      <w:tr w:rsidR="00530559" w:rsidRPr="00111399" w:rsidTr="00912D85">
        <w:tc>
          <w:tcPr>
            <w:tcW w:w="675" w:type="dxa"/>
          </w:tcPr>
          <w:p w:rsidR="00530559" w:rsidRPr="00111399" w:rsidRDefault="00530559" w:rsidP="001E5E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89" w:type="dxa"/>
            <w:gridSpan w:val="2"/>
          </w:tcPr>
          <w:p w:rsidR="00530559" w:rsidRPr="00111399" w:rsidRDefault="00A7410B" w:rsidP="00CA755D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</w:t>
            </w:r>
            <w:r w:rsidR="00CA755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рентгенології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ківської медичної академії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іслядипломної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«Досвід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дистанційни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післядипломній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ичній освіті на прикладі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ХМАПО»</w:t>
            </w:r>
          </w:p>
        </w:tc>
      </w:tr>
      <w:tr w:rsidR="00530559" w:rsidRPr="00111399" w:rsidTr="00912D85">
        <w:tc>
          <w:tcPr>
            <w:tcW w:w="675" w:type="dxa"/>
          </w:tcPr>
          <w:p w:rsidR="00530559" w:rsidRPr="00111399" w:rsidRDefault="00530559" w:rsidP="001E5E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89" w:type="dxa"/>
            <w:gridSpan w:val="2"/>
          </w:tcPr>
          <w:p w:rsidR="00530559" w:rsidRPr="00111399" w:rsidRDefault="00CA755D" w:rsidP="00CA755D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Зайцев </w:t>
            </w:r>
            <w:r w:rsidR="00A7410B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  <w:r w:rsidR="00A74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горович, </w:t>
            </w:r>
            <w:r w:rsidR="00A74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</w:t>
            </w:r>
            <w:r w:rsidR="00DB4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B4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</w:t>
            </w:r>
            <w:r w:rsidR="00DB4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дагогічної роботи Національного аерокосмічн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4A5A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4A5A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="00DB4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Є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Жуковс</w:t>
            </w:r>
            <w:r w:rsidR="00DB4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 «Використання дистанційних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4A5A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="00DB4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системі інклюзивної освіти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912D85">
        <w:tc>
          <w:tcPr>
            <w:tcW w:w="675" w:type="dxa"/>
          </w:tcPr>
          <w:p w:rsidR="00530559" w:rsidRPr="00111399" w:rsidRDefault="00530559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89" w:type="dxa"/>
            <w:gridSpan w:val="2"/>
          </w:tcPr>
          <w:p w:rsidR="00530559" w:rsidRPr="00111399" w:rsidRDefault="00DB4A5A" w:rsidP="00CA755D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Анастасія Миколаї</w:t>
            </w:r>
            <w:r w:rsidR="00CA755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вна, </w:t>
            </w:r>
            <w:proofErr w:type="spellStart"/>
            <w:r w:rsidR="00CA755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="00CA755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пед. наук,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</w:t>
            </w:r>
            <w:r w:rsidR="00CA755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</w:t>
            </w:r>
            <w:r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навчально-наукового інституту ДВНЗ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банківської справи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«Психологія дистанційного навчанн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</w:tr>
      <w:tr w:rsidR="00C63B50" w:rsidRPr="00111399" w:rsidTr="00912D85">
        <w:tc>
          <w:tcPr>
            <w:tcW w:w="675" w:type="dxa"/>
          </w:tcPr>
          <w:p w:rsidR="00C63B50" w:rsidRPr="00111399" w:rsidRDefault="00C63B50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89" w:type="dxa"/>
            <w:gridSpan w:val="2"/>
          </w:tcPr>
          <w:p w:rsidR="00C63B50" w:rsidRPr="00111399" w:rsidRDefault="00DB4A5A" w:rsidP="00D720E5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 Дмитро Миколайович</w:t>
            </w:r>
            <w:r w:rsidR="000D7604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д-р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</w:t>
            </w:r>
            <w:r w:rsidR="00D720E5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ор, </w:t>
            </w:r>
            <w:r w:rsidR="0016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українознавства Хар</w:t>
            </w:r>
            <w:r w:rsidR="00163988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ківського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3988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3988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3988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Н. К</w:t>
            </w:r>
            <w:r w:rsidR="0016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аразі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16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«Досвід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="0016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медіасервісів</w:t>
            </w:r>
            <w:proofErr w:type="spellEnd"/>
            <w:r w:rsidR="0016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класичному університеті (курси урбаністики та краєзнавства</w:t>
            </w:r>
            <w:r w:rsidR="00C63B50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</w:p>
        </w:tc>
      </w:tr>
      <w:tr w:rsidR="00530559" w:rsidRPr="00111399" w:rsidTr="006D01AD">
        <w:tc>
          <w:tcPr>
            <w:tcW w:w="9464" w:type="dxa"/>
            <w:gridSpan w:val="3"/>
          </w:tcPr>
          <w:p w:rsidR="00530559" w:rsidRPr="00111399" w:rsidRDefault="00530559" w:rsidP="009D3C93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0559" w:rsidRPr="00111399" w:rsidRDefault="00163988" w:rsidP="009D3C93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квітн</w:t>
            </w:r>
            <w:r w:rsidR="00CA755D" w:rsidRPr="001113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530559" w:rsidRPr="00111399" w:rsidRDefault="00530559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559" w:rsidRPr="00111399" w:rsidTr="005F7192">
        <w:tc>
          <w:tcPr>
            <w:tcW w:w="9464" w:type="dxa"/>
            <w:gridSpan w:val="3"/>
          </w:tcPr>
          <w:p w:rsidR="00530559" w:rsidRPr="00111399" w:rsidRDefault="00163988" w:rsidP="009D3C93">
            <w:pPr>
              <w:pStyle w:val="a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Онлайн-трансляція секції</w:t>
            </w:r>
            <w:r w:rsidR="009F2FF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 з</w:t>
            </w:r>
            <w:r w:rsidR="00CA755D" w:rsidRPr="001113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 10: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00 «Дистанційне</w:t>
            </w:r>
            <w:r w:rsidR="00530559" w:rsidRPr="001113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навчання в системі</w:t>
            </w:r>
          </w:p>
          <w:p w:rsidR="00530559" w:rsidRPr="00111399" w:rsidRDefault="00163988" w:rsidP="009D3C93">
            <w:pPr>
              <w:pStyle w:val="a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середньої освіти» на каналі за </w:t>
            </w: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>адресою</w:t>
            </w:r>
            <w:proofErr w:type="spellEnd"/>
            <w:r w:rsidR="00530559" w:rsidRPr="001113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530559" w:rsidRPr="00111399">
                <w:rPr>
                  <w:rStyle w:val="af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lang w:val="uk-UA"/>
                </w:rPr>
                <w:t>https://www.youtube.com/channel/UCcFXzBvaOxXUAtvc7LSh9Vw</w:t>
              </w:r>
            </w:hyperlink>
          </w:p>
          <w:p w:rsidR="00530559" w:rsidRPr="00111399" w:rsidRDefault="00530559" w:rsidP="009D3C93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0559" w:rsidRPr="00111399" w:rsidTr="005F7192">
        <w:tc>
          <w:tcPr>
            <w:tcW w:w="675" w:type="dxa"/>
          </w:tcPr>
          <w:p w:rsidR="00530559" w:rsidRPr="00111399" w:rsidRDefault="00530559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gridSpan w:val="2"/>
          </w:tcPr>
          <w:p w:rsidR="00530559" w:rsidRPr="00111399" w:rsidRDefault="00163988" w:rsidP="00AE173D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Олійник Лія Миколаї</w:t>
            </w:r>
            <w:r w:rsidR="00AE173D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вна,</w:t>
            </w:r>
            <w:r w:rsidR="00AE173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E173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</w:t>
            </w:r>
            <w:proofErr w:type="spellEnd"/>
            <w:r w:rsidR="00AE173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пед. наук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78D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</w:t>
            </w:r>
            <w:r w:rsidR="00A8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післядипломної педагогічної освіти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878D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освітніх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 </w:t>
            </w:r>
            <w:r w:rsidR="00A8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педагог</w:t>
            </w:r>
            <w:r w:rsidR="00A8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ічних</w:t>
            </w:r>
            <w:r w:rsidR="00AE173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8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пільнот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A878D2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</w:t>
            </w:r>
            <w:r w:rsidR="00A8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ядипломній освіті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5F7192">
        <w:tc>
          <w:tcPr>
            <w:tcW w:w="675" w:type="dxa"/>
          </w:tcPr>
          <w:p w:rsidR="00530559" w:rsidRPr="00111399" w:rsidRDefault="00530559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gridSpan w:val="2"/>
          </w:tcPr>
          <w:p w:rsidR="00530559" w:rsidRPr="00111399" w:rsidRDefault="00A878D2" w:rsidP="00AE173D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 Ві</w:t>
            </w: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AE173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дагогічної роботи Наці</w:t>
            </w:r>
            <w:r w:rsidR="00AE173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аерокосмічн</w:t>
            </w:r>
            <w:r w:rsidR="00AE173D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1748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="002F1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 Є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Жуковс</w:t>
            </w:r>
            <w:r w:rsidR="002F1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 «Досвід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1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платформи «Класна оці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нка»»</w:t>
            </w:r>
          </w:p>
        </w:tc>
      </w:tr>
      <w:tr w:rsidR="00530559" w:rsidRPr="00111399" w:rsidTr="005F7192">
        <w:trPr>
          <w:trHeight w:val="1122"/>
        </w:trPr>
        <w:tc>
          <w:tcPr>
            <w:tcW w:w="675" w:type="dxa"/>
          </w:tcPr>
          <w:p w:rsidR="00530559" w:rsidRPr="00111399" w:rsidRDefault="00530559" w:rsidP="006049F1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gridSpan w:val="2"/>
          </w:tcPr>
          <w:p w:rsidR="00530559" w:rsidRPr="00111399" w:rsidRDefault="00F43B1D" w:rsidP="00444EFB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AE173D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лена </w:t>
            </w:r>
            <w:r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Олегівна</w:t>
            </w:r>
            <w:r w:rsidR="00AE173D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73D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Парасюк</w:t>
            </w:r>
            <w:proofErr w:type="spellEnd"/>
            <w:r w:rsidR="00AE173D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D7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Покотилі</w:t>
            </w:r>
            <w:r w:rsidR="007977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</w:t>
            </w:r>
            <w:r w:rsidR="00CD7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ька</w:t>
            </w:r>
            <w:proofErr w:type="spellEnd"/>
            <w:r w:rsidR="007977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ОШ №</w:t>
            </w:r>
            <w:r w:rsidR="00AE173D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530559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 w:rsidR="007977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дистанційна</w:t>
            </w:r>
            <w:r w:rsidR="00444EFB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платформа </w:t>
            </w:r>
            <w:proofErr w:type="spellStart"/>
            <w:r w:rsidR="00444EFB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el-school</w:t>
            </w:r>
            <w:proofErr w:type="spellEnd"/>
            <w:r w:rsidR="00444EFB" w:rsidRPr="00111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97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«Проблеми дистанційного навчання в загальноосвітній школі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775F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="00530559" w:rsidRPr="00111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30559" w:rsidRPr="00111399" w:rsidTr="00D66151">
        <w:tc>
          <w:tcPr>
            <w:tcW w:w="9464" w:type="dxa"/>
            <w:gridSpan w:val="3"/>
          </w:tcPr>
          <w:p w:rsidR="00530559" w:rsidRPr="00111399" w:rsidRDefault="00530559" w:rsidP="0033619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30559" w:rsidRPr="00111399" w:rsidTr="00912D85">
        <w:tc>
          <w:tcPr>
            <w:tcW w:w="675" w:type="dxa"/>
          </w:tcPr>
          <w:p w:rsidR="00530559" w:rsidRPr="00111399" w:rsidRDefault="00530559" w:rsidP="00912D85">
            <w:pPr>
              <w:pStyle w:val="a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30559" w:rsidRPr="00111399" w:rsidRDefault="0079775F" w:rsidP="00912D85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13:00–</w:t>
            </w:r>
            <w:r w:rsidR="00AE173D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15: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00</w:t>
            </w:r>
          </w:p>
          <w:p w:rsidR="00530559" w:rsidRPr="00111399" w:rsidRDefault="00206DB8" w:rsidP="00912D85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круглий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сті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л</w:t>
            </w:r>
          </w:p>
          <w:p w:rsidR="00530559" w:rsidRPr="00111399" w:rsidRDefault="003426D5" w:rsidP="00912D85">
            <w:pPr>
              <w:pStyle w:val="a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(</w:t>
            </w:r>
            <w:r w:rsidR="00206DB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майдан Свободи</w:t>
            </w:r>
            <w:r w:rsidR="00AE173D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, 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)</w:t>
            </w:r>
          </w:p>
        </w:tc>
        <w:tc>
          <w:tcPr>
            <w:tcW w:w="5954" w:type="dxa"/>
          </w:tcPr>
          <w:p w:rsidR="00530559" w:rsidRPr="00111399" w:rsidRDefault="00206DB8" w:rsidP="00912D85">
            <w:pPr>
              <w:pStyle w:val="a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«Методичні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аспекти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використання дистанційни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х </w:t>
            </w:r>
            <w:r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технологій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в післядипломній</w:t>
            </w:r>
            <w:r w:rsidR="00D7167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освіті щодо напрямів ро</w:t>
            </w:r>
            <w:r w:rsidR="00D7167A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боти</w:t>
            </w:r>
            <w:r w:rsidR="00D7167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курсів підвищення кваліфікації</w:t>
            </w:r>
            <w:r w:rsidR="00530559" w:rsidRPr="0011139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/>
              </w:rPr>
              <w:t>»</w:t>
            </w:r>
          </w:p>
          <w:p w:rsidR="00530559" w:rsidRPr="00111399" w:rsidRDefault="000D6C86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1) українська мова та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українська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література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301D6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2) математика (у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том</w:t>
            </w:r>
            <w:r>
              <w:rPr>
                <w:color w:val="17365D" w:themeColor="text2" w:themeShade="BF"/>
                <w:sz w:val="24"/>
                <w:szCs w:val="24"/>
                <w:lang w:val="uk-UA"/>
              </w:rPr>
              <w:t>у числі алгебра, алгебра та початки аналі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зу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, 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геометрія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);</w:t>
            </w:r>
          </w:p>
          <w:p w:rsidR="00530559" w:rsidRPr="00111399" w:rsidRDefault="00AE173D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3)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історія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(у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том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>у числі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історія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України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та всесвітня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історія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);</w:t>
            </w:r>
          </w:p>
          <w:p w:rsidR="00530559" w:rsidRPr="00111399" w:rsidRDefault="00F301D6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4) англійська мова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301D6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5) французька мова і французка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література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6)</w:t>
            </w:r>
            <w:r w:rsidR="0020308A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 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>зарубіжна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література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,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література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(інтегрований курс), російська мова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20308A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7)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географія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(у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том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>у числі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географія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України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);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lastRenderedPageBreak/>
              <w:t xml:space="preserve">8)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фізика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та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астрономія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301D6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9) хімі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я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10)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біологія</w:t>
            </w:r>
            <w:r w:rsidR="00F301D6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та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F301D6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екологія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A86F0C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11) правознавство та правові дисципліни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12) </w:t>
            </w:r>
            <w:r w:rsidR="00A86F0C">
              <w:rPr>
                <w:color w:val="17365D" w:themeColor="text2" w:themeShade="BF"/>
                <w:sz w:val="24"/>
                <w:szCs w:val="24"/>
                <w:lang w:val="uk-UA"/>
              </w:rPr>
              <w:t>православна культура Слобожанщини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20308A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13) </w:t>
            </w:r>
            <w:r w:rsidR="00A86F0C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економіка</w:t>
            </w:r>
            <w:r w:rsidR="00A86F0C">
              <w:rPr>
                <w:color w:val="17365D" w:themeColor="text2" w:themeShade="BF"/>
                <w:sz w:val="24"/>
                <w:szCs w:val="24"/>
                <w:lang w:val="uk-UA"/>
              </w:rPr>
              <w:t>, основи е</w:t>
            </w:r>
            <w:r w:rsidR="00A86F0C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кономіки</w:t>
            </w:r>
            <w:r w:rsidR="00A86F0C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та економічні дисципліни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C71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14) людина та світ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, 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філософія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C71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15) соціальна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педагогіка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C71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16) практичні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психологи, 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психологія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20308A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17) </w:t>
            </w:r>
            <w:r w:rsidR="00FC7159">
              <w:rPr>
                <w:color w:val="17365D" w:themeColor="text2" w:themeShade="BF"/>
                <w:sz w:val="24"/>
                <w:szCs w:val="24"/>
                <w:lang w:val="uk-UA"/>
              </w:rPr>
              <w:t>директори загальноосвітніх навчаль</w:t>
            </w:r>
            <w:r w:rsidR="00FC71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них</w:t>
            </w:r>
            <w:r w:rsidR="00FC715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закладів рі</w:t>
            </w:r>
            <w:r w:rsidR="00FC71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зних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тип</w:t>
            </w:r>
            <w:r w:rsidR="00FC7159">
              <w:rPr>
                <w:color w:val="17365D" w:themeColor="text2" w:themeShade="BF"/>
                <w:sz w:val="24"/>
                <w:szCs w:val="24"/>
                <w:lang w:val="uk-UA"/>
              </w:rPr>
              <w:t>ів і форм власності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C71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18) заступники директорів з навчально-виховної роботи загальноосвітніх навчальних закладів рі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зних</w:t>
            </w:r>
            <w:r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типів і форм власності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FC71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19) початкова (для учителів 1-х–4-х класів та заступників директорів з навчально-виховної роботи загальноосвітніх навчальних закладів рі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зних</w:t>
            </w:r>
            <w:r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типів і</w:t>
            </w:r>
            <w:r w:rsidR="00AC610C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форм влас</w:t>
            </w:r>
            <w:r w:rsidR="00AC610C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ності</w:t>
            </w:r>
            <w:r w:rsidR="00AC610C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в початковій школі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);</w:t>
            </w:r>
          </w:p>
          <w:p w:rsidR="00530559" w:rsidRPr="00111399" w:rsidRDefault="00AC610C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20) природознавство (у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том</w:t>
            </w:r>
            <w:r>
              <w:rPr>
                <w:color w:val="17365D" w:themeColor="text2" w:themeShade="BF"/>
                <w:sz w:val="24"/>
                <w:szCs w:val="24"/>
                <w:lang w:val="uk-UA"/>
              </w:rPr>
              <w:t>у числі для 5-х класі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в);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21) </w:t>
            </w:r>
            <w:r w:rsidR="00AC610C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спеціальний</w:t>
            </w:r>
            <w:r w:rsidR="00AC610C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курс «</w:t>
            </w:r>
            <w:proofErr w:type="spellStart"/>
            <w:r w:rsidR="00AC610C">
              <w:rPr>
                <w:color w:val="17365D" w:themeColor="text2" w:themeShade="BF"/>
                <w:sz w:val="24"/>
                <w:szCs w:val="24"/>
                <w:lang w:val="uk-UA"/>
              </w:rPr>
              <w:t>Харківщинознавство</w:t>
            </w:r>
            <w:proofErr w:type="spellEnd"/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»;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22) </w:t>
            </w:r>
            <w:r w:rsidR="00AC610C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етика</w:t>
            </w:r>
            <w:r w:rsidR="00AC610C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та курси духовно-морального спрямування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23) </w:t>
            </w:r>
            <w:r w:rsidR="00AC610C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основи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 </w:t>
            </w:r>
            <w:r w:rsidR="00AC610C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здоров’я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530559" w:rsidP="00912D85">
            <w:pPr>
              <w:jc w:val="both"/>
              <w:rPr>
                <w:color w:val="17365D" w:themeColor="text2" w:themeShade="BF"/>
                <w:sz w:val="24"/>
                <w:szCs w:val="24"/>
                <w:lang w:val="uk-UA"/>
              </w:rPr>
            </w:pP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 xml:space="preserve">24) </w:t>
            </w:r>
            <w:r w:rsidR="00E15E61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інформатика</w:t>
            </w:r>
            <w:r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;</w:t>
            </w:r>
          </w:p>
          <w:p w:rsidR="00530559" w:rsidRPr="00111399" w:rsidRDefault="00E15E61" w:rsidP="00912D85">
            <w:pPr>
              <w:jc w:val="both"/>
              <w:rPr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color w:val="17365D" w:themeColor="text2" w:themeShade="BF"/>
                <w:sz w:val="24"/>
                <w:szCs w:val="24"/>
                <w:lang w:val="uk-UA"/>
              </w:rPr>
              <w:t>25) інклюзивна освіта</w:t>
            </w:r>
            <w:r w:rsidR="00530559" w:rsidRPr="00111399">
              <w:rPr>
                <w:color w:val="17365D" w:themeColor="text2" w:themeShade="BF"/>
                <w:sz w:val="24"/>
                <w:szCs w:val="24"/>
                <w:lang w:val="uk-UA"/>
              </w:rPr>
              <w:t>.</w:t>
            </w:r>
          </w:p>
          <w:p w:rsidR="00530559" w:rsidRPr="00111399" w:rsidRDefault="00530559" w:rsidP="00912D85">
            <w:pPr>
              <w:pStyle w:val="a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</w:p>
        </w:tc>
      </w:tr>
    </w:tbl>
    <w:p w:rsidR="00E7645A" w:rsidRPr="00111399" w:rsidRDefault="00E7645A" w:rsidP="00456F87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9D3C93" w:rsidRPr="00111399" w:rsidRDefault="00E15E61" w:rsidP="00456F87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ОЧНІ заходи позначено сині</w:t>
      </w:r>
      <w:r w:rsidR="009D3C93" w:rsidRPr="0011139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м</w:t>
      </w:r>
    </w:p>
    <w:p w:rsidR="009D3C93" w:rsidRPr="00111399" w:rsidRDefault="00E15E61" w:rsidP="00456F87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ТРАНСЛЯЦІЯ НА КАНАЛІ (ЗАОЧНІ) заходи позначено бордови</w:t>
      </w:r>
      <w:r w:rsidR="009D3C93" w:rsidRPr="001113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м</w:t>
      </w:r>
    </w:p>
    <w:p w:rsidR="009D3C93" w:rsidRPr="00111399" w:rsidRDefault="009D3C93" w:rsidP="009D3C93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D3C93" w:rsidRPr="00111399" w:rsidRDefault="009D3C93" w:rsidP="009D3C93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D3C93" w:rsidRPr="00111399" w:rsidRDefault="00E15E61" w:rsidP="009D3C93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Контактна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інформація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: </w:t>
      </w:r>
    </w:p>
    <w:p w:rsidR="009D3C93" w:rsidRPr="00111399" w:rsidRDefault="00E15E61" w:rsidP="009D3C93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Загальні питання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: </w:t>
      </w:r>
      <w:r w:rsidR="0020308A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095</w:t>
      </w:r>
      <w:r w:rsidR="0020308A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466</w:t>
      </w:r>
      <w:r w:rsidR="0020308A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08</w:t>
      </w:r>
      <w:r w:rsidR="0020308A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28 Ганна Миколаї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вна </w:t>
      </w:r>
    </w:p>
    <w:p w:rsidR="009D3C93" w:rsidRPr="00111399" w:rsidRDefault="00E15E61" w:rsidP="009D3C93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Круглий стіл </w:t>
      </w:r>
      <w:r w:rsidR="00AE64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 квітн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</w:t>
      </w:r>
      <w:r w:rsidR="00AE64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: </w:t>
      </w:r>
      <w:r w:rsidR="0024757B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(050) 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400 45</w:t>
      </w:r>
      <w:r w:rsidR="0024757B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87 Михайло</w:t>
      </w:r>
      <w:r w:rsidR="009D3C93"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113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Вікторович</w:t>
      </w:r>
      <w:bookmarkStart w:id="0" w:name="_GoBack"/>
      <w:bookmarkEnd w:id="0"/>
    </w:p>
    <w:sectPr w:rsidR="009D3C93" w:rsidRPr="001113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6E5"/>
    <w:multiLevelType w:val="multilevel"/>
    <w:tmpl w:val="853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05F3"/>
    <w:multiLevelType w:val="multilevel"/>
    <w:tmpl w:val="D97E78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050241"/>
    <w:multiLevelType w:val="multilevel"/>
    <w:tmpl w:val="64768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B224EC"/>
    <w:multiLevelType w:val="multilevel"/>
    <w:tmpl w:val="612C52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B0B584B"/>
    <w:multiLevelType w:val="multilevel"/>
    <w:tmpl w:val="08B46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8868CA"/>
    <w:multiLevelType w:val="hybridMultilevel"/>
    <w:tmpl w:val="4CB2D24C"/>
    <w:lvl w:ilvl="0" w:tplc="572EE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B3ABF"/>
    <w:multiLevelType w:val="hybridMultilevel"/>
    <w:tmpl w:val="A308D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C4F6A"/>
    <w:multiLevelType w:val="hybridMultilevel"/>
    <w:tmpl w:val="4CC0D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6A4"/>
    <w:multiLevelType w:val="hybridMultilevel"/>
    <w:tmpl w:val="762031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3105E1"/>
    <w:multiLevelType w:val="hybridMultilevel"/>
    <w:tmpl w:val="858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5447"/>
    <w:multiLevelType w:val="multilevel"/>
    <w:tmpl w:val="F614E6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77391"/>
    <w:multiLevelType w:val="multilevel"/>
    <w:tmpl w:val="8F508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5A0927"/>
    <w:multiLevelType w:val="multilevel"/>
    <w:tmpl w:val="8294D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69244D"/>
    <w:multiLevelType w:val="multilevel"/>
    <w:tmpl w:val="ABC41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8"/>
    <w:rsid w:val="00017E13"/>
    <w:rsid w:val="00023427"/>
    <w:rsid w:val="000845A8"/>
    <w:rsid w:val="00096E59"/>
    <w:rsid w:val="000A33F8"/>
    <w:rsid w:val="000A7A74"/>
    <w:rsid w:val="000C5099"/>
    <w:rsid w:val="000D047E"/>
    <w:rsid w:val="000D24F7"/>
    <w:rsid w:val="000D4E82"/>
    <w:rsid w:val="000D6C86"/>
    <w:rsid w:val="000D7604"/>
    <w:rsid w:val="00111399"/>
    <w:rsid w:val="001167B3"/>
    <w:rsid w:val="00144980"/>
    <w:rsid w:val="00163941"/>
    <w:rsid w:val="00163988"/>
    <w:rsid w:val="001A1697"/>
    <w:rsid w:val="001F2FEF"/>
    <w:rsid w:val="0020090E"/>
    <w:rsid w:val="00202870"/>
    <w:rsid w:val="0020308A"/>
    <w:rsid w:val="0020452B"/>
    <w:rsid w:val="00206DB8"/>
    <w:rsid w:val="0021284F"/>
    <w:rsid w:val="00246393"/>
    <w:rsid w:val="0024757B"/>
    <w:rsid w:val="00257CE9"/>
    <w:rsid w:val="002750ED"/>
    <w:rsid w:val="0028008A"/>
    <w:rsid w:val="00291259"/>
    <w:rsid w:val="002A5DF5"/>
    <w:rsid w:val="002B46B0"/>
    <w:rsid w:val="002E5B91"/>
    <w:rsid w:val="002F1748"/>
    <w:rsid w:val="00302FEA"/>
    <w:rsid w:val="003247E2"/>
    <w:rsid w:val="00335FA4"/>
    <w:rsid w:val="0033619A"/>
    <w:rsid w:val="003426D5"/>
    <w:rsid w:val="0035300F"/>
    <w:rsid w:val="003555B8"/>
    <w:rsid w:val="00390E86"/>
    <w:rsid w:val="003C6765"/>
    <w:rsid w:val="00443A37"/>
    <w:rsid w:val="00444EFB"/>
    <w:rsid w:val="00456F87"/>
    <w:rsid w:val="004A6E81"/>
    <w:rsid w:val="004B3E95"/>
    <w:rsid w:val="004D3B2C"/>
    <w:rsid w:val="00502FB6"/>
    <w:rsid w:val="00503970"/>
    <w:rsid w:val="00505474"/>
    <w:rsid w:val="00530559"/>
    <w:rsid w:val="00533AD0"/>
    <w:rsid w:val="00537CA1"/>
    <w:rsid w:val="00554176"/>
    <w:rsid w:val="00561363"/>
    <w:rsid w:val="00581C09"/>
    <w:rsid w:val="00586A36"/>
    <w:rsid w:val="00590881"/>
    <w:rsid w:val="00591324"/>
    <w:rsid w:val="005D0455"/>
    <w:rsid w:val="005E0A13"/>
    <w:rsid w:val="005F7192"/>
    <w:rsid w:val="006049F1"/>
    <w:rsid w:val="00634769"/>
    <w:rsid w:val="00645BC7"/>
    <w:rsid w:val="006B08D4"/>
    <w:rsid w:val="006C7DDB"/>
    <w:rsid w:val="006E2F4C"/>
    <w:rsid w:val="0070231B"/>
    <w:rsid w:val="0070460E"/>
    <w:rsid w:val="00716684"/>
    <w:rsid w:val="00717AED"/>
    <w:rsid w:val="0074122D"/>
    <w:rsid w:val="00764207"/>
    <w:rsid w:val="007844C3"/>
    <w:rsid w:val="0079775F"/>
    <w:rsid w:val="007B209D"/>
    <w:rsid w:val="007B3876"/>
    <w:rsid w:val="007C6417"/>
    <w:rsid w:val="008025B4"/>
    <w:rsid w:val="00815A22"/>
    <w:rsid w:val="00865E28"/>
    <w:rsid w:val="00872121"/>
    <w:rsid w:val="008919CD"/>
    <w:rsid w:val="008A3EC0"/>
    <w:rsid w:val="009007F8"/>
    <w:rsid w:val="00907EF6"/>
    <w:rsid w:val="00912D85"/>
    <w:rsid w:val="00921CB8"/>
    <w:rsid w:val="00926EB8"/>
    <w:rsid w:val="00946107"/>
    <w:rsid w:val="009C34C6"/>
    <w:rsid w:val="009D3C93"/>
    <w:rsid w:val="009E44E7"/>
    <w:rsid w:val="009F2FF7"/>
    <w:rsid w:val="00A122AD"/>
    <w:rsid w:val="00A2249B"/>
    <w:rsid w:val="00A35F26"/>
    <w:rsid w:val="00A42639"/>
    <w:rsid w:val="00A7410B"/>
    <w:rsid w:val="00A86F0C"/>
    <w:rsid w:val="00A878D2"/>
    <w:rsid w:val="00A87F4C"/>
    <w:rsid w:val="00A918BD"/>
    <w:rsid w:val="00AB2FD0"/>
    <w:rsid w:val="00AC610C"/>
    <w:rsid w:val="00AD79F3"/>
    <w:rsid w:val="00AE173D"/>
    <w:rsid w:val="00AE64B3"/>
    <w:rsid w:val="00B02E5F"/>
    <w:rsid w:val="00B32B53"/>
    <w:rsid w:val="00B557D6"/>
    <w:rsid w:val="00B92F00"/>
    <w:rsid w:val="00BD4EDA"/>
    <w:rsid w:val="00BD564C"/>
    <w:rsid w:val="00BF41ED"/>
    <w:rsid w:val="00C10BE7"/>
    <w:rsid w:val="00C11B46"/>
    <w:rsid w:val="00C27BDB"/>
    <w:rsid w:val="00C63B50"/>
    <w:rsid w:val="00C7124B"/>
    <w:rsid w:val="00C82B7F"/>
    <w:rsid w:val="00CA755D"/>
    <w:rsid w:val="00CD1EF9"/>
    <w:rsid w:val="00CD76B9"/>
    <w:rsid w:val="00CF7EA4"/>
    <w:rsid w:val="00D17E05"/>
    <w:rsid w:val="00D33B2B"/>
    <w:rsid w:val="00D65EA6"/>
    <w:rsid w:val="00D7167A"/>
    <w:rsid w:val="00D720E5"/>
    <w:rsid w:val="00D764CD"/>
    <w:rsid w:val="00DB24F0"/>
    <w:rsid w:val="00DB4A5A"/>
    <w:rsid w:val="00DC1603"/>
    <w:rsid w:val="00DF2E7D"/>
    <w:rsid w:val="00E15E61"/>
    <w:rsid w:val="00E35B15"/>
    <w:rsid w:val="00E57D72"/>
    <w:rsid w:val="00E61954"/>
    <w:rsid w:val="00E702B1"/>
    <w:rsid w:val="00E7645A"/>
    <w:rsid w:val="00E82288"/>
    <w:rsid w:val="00E82AE2"/>
    <w:rsid w:val="00E870EB"/>
    <w:rsid w:val="00E97CE3"/>
    <w:rsid w:val="00EA6010"/>
    <w:rsid w:val="00EC21A6"/>
    <w:rsid w:val="00EE5463"/>
    <w:rsid w:val="00F00FE9"/>
    <w:rsid w:val="00F05FF4"/>
    <w:rsid w:val="00F301D6"/>
    <w:rsid w:val="00F43B1D"/>
    <w:rsid w:val="00F4669D"/>
    <w:rsid w:val="00F81341"/>
    <w:rsid w:val="00FC181C"/>
    <w:rsid w:val="00FC32B8"/>
    <w:rsid w:val="00FC7159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2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2"/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List Paragraph"/>
    <w:basedOn w:val="a0"/>
    <w:qFormat/>
    <w:pPr>
      <w:ind w:left="720"/>
    </w:pPr>
  </w:style>
  <w:style w:type="paragraph" w:styleId="ab">
    <w:name w:val="Normal (Web)"/>
    <w:basedOn w:val="a0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6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C7DDB"/>
    <w:rPr>
      <w:rFonts w:ascii="Tahoma" w:hAnsi="Tahoma" w:cs="Tahoma"/>
      <w:sz w:val="16"/>
      <w:szCs w:val="16"/>
    </w:rPr>
  </w:style>
  <w:style w:type="character" w:customStyle="1" w:styleId="hps">
    <w:name w:val="hps"/>
    <w:basedOn w:val="a2"/>
    <w:rsid w:val="000A7A74"/>
  </w:style>
  <w:style w:type="character" w:styleId="af">
    <w:name w:val="Hyperlink"/>
    <w:basedOn w:val="a2"/>
    <w:uiPriority w:val="99"/>
    <w:unhideWhenUsed/>
    <w:rsid w:val="0020452B"/>
    <w:rPr>
      <w:color w:val="0000FF" w:themeColor="hyperlink"/>
      <w:u w:val="single"/>
    </w:rPr>
  </w:style>
  <w:style w:type="paragraph" w:customStyle="1" w:styleId="CharCharCharChar">
    <w:name w:val="Знак Char Char Знак Char Char Знак"/>
    <w:basedOn w:val="a"/>
    <w:rsid w:val="00EA60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uiPriority w:val="9"/>
    <w:rsid w:val="00B0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2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2"/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List Paragraph"/>
    <w:basedOn w:val="a0"/>
    <w:qFormat/>
    <w:pPr>
      <w:ind w:left="720"/>
    </w:pPr>
  </w:style>
  <w:style w:type="paragraph" w:styleId="ab">
    <w:name w:val="Normal (Web)"/>
    <w:basedOn w:val="a0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6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C7DDB"/>
    <w:rPr>
      <w:rFonts w:ascii="Tahoma" w:hAnsi="Tahoma" w:cs="Tahoma"/>
      <w:sz w:val="16"/>
      <w:szCs w:val="16"/>
    </w:rPr>
  </w:style>
  <w:style w:type="character" w:customStyle="1" w:styleId="hps">
    <w:name w:val="hps"/>
    <w:basedOn w:val="a2"/>
    <w:rsid w:val="000A7A74"/>
  </w:style>
  <w:style w:type="character" w:styleId="af">
    <w:name w:val="Hyperlink"/>
    <w:basedOn w:val="a2"/>
    <w:uiPriority w:val="99"/>
    <w:unhideWhenUsed/>
    <w:rsid w:val="0020452B"/>
    <w:rPr>
      <w:color w:val="0000FF" w:themeColor="hyperlink"/>
      <w:u w:val="single"/>
    </w:rPr>
  </w:style>
  <w:style w:type="paragraph" w:customStyle="1" w:styleId="CharCharCharChar">
    <w:name w:val="Знак Char Char Знак Char Char Знак"/>
    <w:basedOn w:val="a"/>
    <w:rsid w:val="00EA60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uiPriority w:val="9"/>
    <w:rsid w:val="00B0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FXzBvaOxXUAtvc7LSh9V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cFXzBvaOxXUAtvc7LSh9V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2069-FEF1-40B7-B41C-593B2F2D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Eugene</cp:lastModifiedBy>
  <cp:revision>27</cp:revision>
  <cp:lastPrinted>2018-01-02T12:09:00Z</cp:lastPrinted>
  <dcterms:created xsi:type="dcterms:W3CDTF">2018-04-05T12:56:00Z</dcterms:created>
  <dcterms:modified xsi:type="dcterms:W3CDTF">2018-04-06T07:08:00Z</dcterms:modified>
</cp:coreProperties>
</file>