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3E" w:rsidRPr="00E36E7C" w:rsidRDefault="00C9253E" w:rsidP="00C9253E">
      <w:pPr>
        <w:ind w:left="7513" w:hanging="6793"/>
        <w:jc w:val="center"/>
        <w:rPr>
          <w:b/>
          <w:sz w:val="24"/>
          <w:lang w:val="uk-UA"/>
        </w:rPr>
      </w:pPr>
      <w:bookmarkStart w:id="0" w:name="_GoBack"/>
      <w:bookmarkEnd w:id="0"/>
      <w:r w:rsidRPr="00E36E7C">
        <w:rPr>
          <w:b/>
          <w:sz w:val="24"/>
          <w:lang w:val="uk-UA"/>
        </w:rPr>
        <w:t>Теми семінарських (практичних, лабораторних) занять</w:t>
      </w:r>
    </w:p>
    <w:p w:rsidR="00C9253E" w:rsidRPr="00E36E7C" w:rsidRDefault="00C9253E" w:rsidP="00C9253E">
      <w:pPr>
        <w:ind w:left="7513" w:hanging="6793"/>
        <w:jc w:val="center"/>
        <w:rPr>
          <w:b/>
          <w:sz w:val="24"/>
          <w:lang w:val="uk-UA"/>
        </w:rPr>
      </w:pPr>
    </w:p>
    <w:tbl>
      <w:tblPr>
        <w:tblW w:w="98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974"/>
        <w:gridCol w:w="5895"/>
        <w:gridCol w:w="1318"/>
        <w:gridCol w:w="1119"/>
      </w:tblGrid>
      <w:tr w:rsidR="00B129A9" w:rsidRPr="00E36E7C" w:rsidTr="00205C52">
        <w:trPr>
          <w:jc w:val="center"/>
        </w:trPr>
        <w:tc>
          <w:tcPr>
            <w:tcW w:w="581" w:type="dxa"/>
            <w:shd w:val="clear" w:color="auto" w:fill="auto"/>
          </w:tcPr>
          <w:p w:rsidR="00B129A9" w:rsidRPr="00E36E7C" w:rsidRDefault="00B129A9" w:rsidP="00205C52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№</w:t>
            </w:r>
          </w:p>
          <w:p w:rsidR="00B129A9" w:rsidRPr="00E36E7C" w:rsidRDefault="00B129A9" w:rsidP="00205C52">
            <w:pPr>
              <w:ind w:left="142" w:hanging="142"/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з/п</w:t>
            </w:r>
          </w:p>
        </w:tc>
        <w:tc>
          <w:tcPr>
            <w:tcW w:w="974" w:type="dxa"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Завдан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практ</w:t>
            </w:r>
            <w:proofErr w:type="spellEnd"/>
            <w:r>
              <w:rPr>
                <w:sz w:val="24"/>
                <w:lang w:val="uk-UA"/>
              </w:rPr>
              <w:t>.</w:t>
            </w:r>
          </w:p>
        </w:tc>
        <w:tc>
          <w:tcPr>
            <w:tcW w:w="5895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Назва теми</w:t>
            </w:r>
          </w:p>
        </w:tc>
        <w:tc>
          <w:tcPr>
            <w:tcW w:w="1318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Кількість</w:t>
            </w:r>
          </w:p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годин</w:t>
            </w:r>
          </w:p>
        </w:tc>
        <w:tc>
          <w:tcPr>
            <w:tcW w:w="1119" w:type="dxa"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</w:t>
            </w:r>
          </w:p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(бали)</w:t>
            </w:r>
          </w:p>
        </w:tc>
      </w:tr>
      <w:tr w:rsidR="00B129A9" w:rsidRPr="00E36E7C" w:rsidTr="00205C52">
        <w:trPr>
          <w:jc w:val="center"/>
        </w:trPr>
        <w:tc>
          <w:tcPr>
            <w:tcW w:w="581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1</w:t>
            </w:r>
          </w:p>
        </w:tc>
        <w:tc>
          <w:tcPr>
            <w:tcW w:w="974" w:type="dxa"/>
            <w:vMerge w:val="restart"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П1</w:t>
            </w:r>
          </w:p>
        </w:tc>
        <w:tc>
          <w:tcPr>
            <w:tcW w:w="5895" w:type="dxa"/>
            <w:shd w:val="clear" w:color="auto" w:fill="auto"/>
          </w:tcPr>
          <w:p w:rsidR="00B129A9" w:rsidRPr="00E36E7C" w:rsidRDefault="00B129A9" w:rsidP="009D7F6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Вибір та обгрунтування дослідження </w:t>
            </w:r>
            <w:r w:rsidRPr="00B0472B">
              <w:rPr>
                <w:sz w:val="24"/>
                <w:lang w:val="uk-UA"/>
              </w:rPr>
              <w:t>розвитку</w:t>
            </w:r>
            <w:r w:rsidRPr="00E36E7C">
              <w:rPr>
                <w:sz w:val="24"/>
                <w:lang w:val="uk-UA"/>
              </w:rPr>
              <w:t xml:space="preserve"> райо</w:t>
            </w:r>
            <w:r w:rsidRPr="00E36E7C">
              <w:rPr>
                <w:sz w:val="24"/>
                <w:lang w:val="uk-UA"/>
              </w:rPr>
              <w:t>н</w:t>
            </w:r>
            <w:r w:rsidRPr="00E36E7C">
              <w:rPr>
                <w:sz w:val="24"/>
                <w:lang w:val="uk-UA"/>
              </w:rPr>
              <w:t>ної (регіональної) соціогеосистеми з позицій систе</w:t>
            </w:r>
            <w:r w:rsidRPr="00E36E7C">
              <w:rPr>
                <w:sz w:val="24"/>
                <w:lang w:val="uk-UA"/>
              </w:rPr>
              <w:t>м</w:t>
            </w:r>
            <w:r w:rsidRPr="00E36E7C">
              <w:rPr>
                <w:sz w:val="24"/>
                <w:lang w:val="uk-UA"/>
              </w:rPr>
              <w:t>ного підходу</w:t>
            </w:r>
            <w:r>
              <w:rPr>
                <w:sz w:val="24"/>
                <w:lang w:val="uk-UA"/>
              </w:rPr>
              <w:t xml:space="preserve"> (за темою дипломного проекту)</w:t>
            </w:r>
          </w:p>
        </w:tc>
        <w:tc>
          <w:tcPr>
            <w:tcW w:w="1318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9" w:type="dxa"/>
            <w:vMerge w:val="restart"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B129A9" w:rsidRPr="00E36E7C" w:rsidTr="00205C52">
        <w:trPr>
          <w:jc w:val="center"/>
        </w:trPr>
        <w:tc>
          <w:tcPr>
            <w:tcW w:w="581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974" w:type="dxa"/>
            <w:vMerge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B129A9" w:rsidRDefault="00B129A9" w:rsidP="00ED5AB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Визначення системних характеристик обраної </w:t>
            </w:r>
            <w:r w:rsidRPr="00E0072B">
              <w:rPr>
                <w:sz w:val="24"/>
                <w:lang w:val="uk-UA"/>
              </w:rPr>
              <w:t>райо</w:t>
            </w:r>
            <w:r w:rsidRPr="00E0072B">
              <w:rPr>
                <w:sz w:val="24"/>
                <w:lang w:val="uk-UA"/>
              </w:rPr>
              <w:t>н</w:t>
            </w:r>
            <w:r w:rsidRPr="00E0072B">
              <w:rPr>
                <w:sz w:val="24"/>
                <w:lang w:val="uk-UA"/>
              </w:rPr>
              <w:t>ної (регіональної) соціогеосистеми</w:t>
            </w:r>
          </w:p>
        </w:tc>
        <w:tc>
          <w:tcPr>
            <w:tcW w:w="1318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9" w:type="dxa"/>
            <w:vMerge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</w:tc>
      </w:tr>
      <w:tr w:rsidR="00B129A9" w:rsidRPr="00E36E7C" w:rsidTr="00205C52">
        <w:trPr>
          <w:jc w:val="center"/>
        </w:trPr>
        <w:tc>
          <w:tcPr>
            <w:tcW w:w="581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974" w:type="dxa"/>
            <w:vMerge w:val="restart"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П2</w:t>
            </w:r>
          </w:p>
        </w:tc>
        <w:tc>
          <w:tcPr>
            <w:tcW w:w="5895" w:type="dxa"/>
            <w:shd w:val="clear" w:color="auto" w:fill="auto"/>
          </w:tcPr>
          <w:p w:rsidR="00B129A9" w:rsidRPr="00E36E7C" w:rsidRDefault="00B129A9" w:rsidP="00205C52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 xml:space="preserve">Підготовка вихідних даних для системного аналізу </w:t>
            </w:r>
            <w:r w:rsidRPr="00B0472B">
              <w:rPr>
                <w:sz w:val="24"/>
                <w:lang w:val="uk-UA"/>
              </w:rPr>
              <w:t xml:space="preserve">регіонального розвитку </w:t>
            </w:r>
            <w:r w:rsidRPr="00E36E7C">
              <w:rPr>
                <w:sz w:val="24"/>
                <w:lang w:val="uk-UA"/>
              </w:rPr>
              <w:t>соціогеосистеми.</w:t>
            </w:r>
          </w:p>
        </w:tc>
        <w:tc>
          <w:tcPr>
            <w:tcW w:w="1318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9" w:type="dxa"/>
            <w:vMerge w:val="restart"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B129A9" w:rsidRPr="00E36E7C" w:rsidTr="00205C52">
        <w:trPr>
          <w:jc w:val="center"/>
        </w:trPr>
        <w:tc>
          <w:tcPr>
            <w:tcW w:w="581" w:type="dxa"/>
            <w:shd w:val="clear" w:color="auto" w:fill="auto"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974" w:type="dxa"/>
            <w:vMerge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B129A9" w:rsidRPr="00E36E7C" w:rsidRDefault="00B129A9" w:rsidP="00205C5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Формування бази даних дослідження</w:t>
            </w:r>
          </w:p>
        </w:tc>
        <w:tc>
          <w:tcPr>
            <w:tcW w:w="1318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9" w:type="dxa"/>
            <w:vMerge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</w:tc>
      </w:tr>
      <w:tr w:rsidR="00B129A9" w:rsidRPr="00E36E7C" w:rsidTr="00205C52">
        <w:trPr>
          <w:jc w:val="center"/>
        </w:trPr>
        <w:tc>
          <w:tcPr>
            <w:tcW w:w="581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974" w:type="dxa"/>
            <w:vMerge w:val="restart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П3</w:t>
            </w:r>
          </w:p>
        </w:tc>
        <w:tc>
          <w:tcPr>
            <w:tcW w:w="5895" w:type="dxa"/>
            <w:shd w:val="clear" w:color="auto" w:fill="auto"/>
          </w:tcPr>
          <w:p w:rsidR="00B129A9" w:rsidRPr="00E36E7C" w:rsidRDefault="00B129A9" w:rsidP="00205C52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Системно – структурний аналіз соціогеосистеми.</w:t>
            </w:r>
          </w:p>
        </w:tc>
        <w:tc>
          <w:tcPr>
            <w:tcW w:w="1318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9" w:type="dxa"/>
            <w:vMerge w:val="restart"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B129A9" w:rsidRPr="00E36E7C" w:rsidTr="00205C52">
        <w:trPr>
          <w:jc w:val="center"/>
        </w:trPr>
        <w:tc>
          <w:tcPr>
            <w:tcW w:w="581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974" w:type="dxa"/>
            <w:vMerge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B129A9" w:rsidRPr="00E36E7C" w:rsidRDefault="00B129A9" w:rsidP="00205C52">
            <w:pPr>
              <w:rPr>
                <w:sz w:val="24"/>
                <w:lang w:val="uk-UA"/>
              </w:rPr>
            </w:pPr>
            <w:r w:rsidRPr="00E36E7C">
              <w:rPr>
                <w:sz w:val="24"/>
                <w:lang w:val="uk-UA"/>
              </w:rPr>
              <w:t>Системно – функціональний аналіз соціогеосистеми.</w:t>
            </w:r>
          </w:p>
        </w:tc>
        <w:tc>
          <w:tcPr>
            <w:tcW w:w="1318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9" w:type="dxa"/>
            <w:vMerge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</w:tc>
      </w:tr>
      <w:tr w:rsidR="00B129A9" w:rsidRPr="00E36E7C" w:rsidTr="00205C52">
        <w:trPr>
          <w:jc w:val="center"/>
        </w:trPr>
        <w:tc>
          <w:tcPr>
            <w:tcW w:w="581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7</w:t>
            </w:r>
          </w:p>
        </w:tc>
        <w:tc>
          <w:tcPr>
            <w:tcW w:w="974" w:type="dxa"/>
            <w:vMerge w:val="restart"/>
          </w:tcPr>
          <w:p w:rsidR="00B129A9" w:rsidRDefault="00B129A9" w:rsidP="00205C52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B129A9" w:rsidRPr="00E36E7C" w:rsidRDefault="00B129A9" w:rsidP="00205C5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П4</w:t>
            </w:r>
          </w:p>
        </w:tc>
        <w:tc>
          <w:tcPr>
            <w:tcW w:w="5895" w:type="dxa"/>
            <w:shd w:val="clear" w:color="auto" w:fill="auto"/>
          </w:tcPr>
          <w:p w:rsidR="00B129A9" w:rsidRPr="00E36E7C" w:rsidRDefault="00B129A9" w:rsidP="00586228">
            <w:pPr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 xml:space="preserve">Побудова поверхонь двох статистичних параметрів Харківської області методом </w:t>
            </w:r>
            <w:r w:rsidR="00586228">
              <w:rPr>
                <w:color w:val="000000"/>
                <w:sz w:val="24"/>
                <w:lang w:val="uk-UA"/>
              </w:rPr>
              <w:t>ІФВ</w:t>
            </w:r>
          </w:p>
        </w:tc>
        <w:tc>
          <w:tcPr>
            <w:tcW w:w="1318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9" w:type="dxa"/>
            <w:vMerge w:val="restart"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B129A9" w:rsidRPr="00E36E7C" w:rsidTr="00205C52">
        <w:trPr>
          <w:jc w:val="center"/>
        </w:trPr>
        <w:tc>
          <w:tcPr>
            <w:tcW w:w="581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color w:val="000000"/>
                <w:sz w:val="24"/>
                <w:lang w:val="uk-UA"/>
              </w:rPr>
            </w:pPr>
            <w:bookmarkStart w:id="1" w:name="_Hlk520976443"/>
            <w:r>
              <w:rPr>
                <w:color w:val="000000"/>
                <w:sz w:val="24"/>
                <w:lang w:val="uk-UA"/>
              </w:rPr>
              <w:t>8</w:t>
            </w:r>
          </w:p>
        </w:tc>
        <w:tc>
          <w:tcPr>
            <w:tcW w:w="974" w:type="dxa"/>
            <w:vMerge/>
          </w:tcPr>
          <w:p w:rsidR="00B129A9" w:rsidRDefault="00B129A9" w:rsidP="00205C52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B129A9" w:rsidRPr="00E36E7C" w:rsidRDefault="00B129A9" w:rsidP="00205C52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А</w:t>
            </w:r>
            <w:r w:rsidRPr="00E36E7C">
              <w:rPr>
                <w:color w:val="000000"/>
                <w:sz w:val="24"/>
                <w:lang w:val="uk-UA"/>
              </w:rPr>
              <w:t>наліз та опис</w:t>
            </w:r>
            <w:r>
              <w:rPr>
                <w:color w:val="000000"/>
                <w:sz w:val="24"/>
                <w:lang w:val="uk-UA"/>
              </w:rPr>
              <w:t xml:space="preserve"> отриманих поверхонь функції впливу</w:t>
            </w:r>
          </w:p>
        </w:tc>
        <w:tc>
          <w:tcPr>
            <w:tcW w:w="1318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19" w:type="dxa"/>
            <w:vMerge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</w:tc>
      </w:tr>
      <w:bookmarkEnd w:id="1"/>
      <w:tr w:rsidR="00B129A9" w:rsidRPr="00E36E7C" w:rsidTr="00205C52">
        <w:trPr>
          <w:jc w:val="center"/>
        </w:trPr>
        <w:tc>
          <w:tcPr>
            <w:tcW w:w="581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9</w:t>
            </w:r>
          </w:p>
        </w:tc>
        <w:tc>
          <w:tcPr>
            <w:tcW w:w="974" w:type="dxa"/>
            <w:vMerge w:val="restart"/>
          </w:tcPr>
          <w:p w:rsidR="00B129A9" w:rsidRDefault="00B129A9" w:rsidP="00205C52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B129A9" w:rsidRDefault="00B129A9" w:rsidP="00205C52">
            <w:pPr>
              <w:jc w:val="center"/>
              <w:rPr>
                <w:color w:val="000000"/>
                <w:sz w:val="24"/>
                <w:lang w:val="uk-UA"/>
              </w:rPr>
            </w:pPr>
          </w:p>
          <w:p w:rsidR="00B129A9" w:rsidRPr="00E36E7C" w:rsidRDefault="00B129A9" w:rsidP="00205C5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П5</w:t>
            </w:r>
          </w:p>
        </w:tc>
        <w:tc>
          <w:tcPr>
            <w:tcW w:w="5895" w:type="dxa"/>
            <w:shd w:val="clear" w:color="auto" w:fill="auto"/>
          </w:tcPr>
          <w:p w:rsidR="00B129A9" w:rsidRPr="00E36E7C" w:rsidRDefault="00B129A9" w:rsidP="00205C52">
            <w:pPr>
              <w:rPr>
                <w:color w:val="000000"/>
                <w:sz w:val="24"/>
                <w:lang w:val="uk-UA"/>
              </w:rPr>
            </w:pPr>
            <w:r w:rsidRPr="00E36E7C">
              <w:rPr>
                <w:color w:val="000000"/>
                <w:sz w:val="24"/>
                <w:lang w:val="uk-UA"/>
              </w:rPr>
              <w:t xml:space="preserve">Порівняльний аналіз поверхонь </w:t>
            </w:r>
            <w:r w:rsidR="00586228">
              <w:rPr>
                <w:color w:val="000000"/>
                <w:sz w:val="24"/>
                <w:lang w:val="uk-UA"/>
              </w:rPr>
              <w:t xml:space="preserve">ІФВ </w:t>
            </w:r>
            <w:r w:rsidRPr="00E36E7C">
              <w:rPr>
                <w:color w:val="000000"/>
                <w:sz w:val="24"/>
                <w:lang w:val="uk-UA"/>
              </w:rPr>
              <w:t>статистичних п</w:t>
            </w:r>
            <w:r w:rsidRPr="00E36E7C">
              <w:rPr>
                <w:color w:val="000000"/>
                <w:sz w:val="24"/>
                <w:lang w:val="uk-UA"/>
              </w:rPr>
              <w:t>а</w:t>
            </w:r>
            <w:r w:rsidRPr="00E36E7C">
              <w:rPr>
                <w:color w:val="000000"/>
                <w:sz w:val="24"/>
                <w:lang w:val="uk-UA"/>
              </w:rPr>
              <w:t>раметрів Харківської області та його суспільно-географічна інтерпретація.</w:t>
            </w:r>
          </w:p>
        </w:tc>
        <w:tc>
          <w:tcPr>
            <w:tcW w:w="1318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119" w:type="dxa"/>
            <w:vMerge w:val="restart"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B129A9" w:rsidRPr="00E36E7C" w:rsidTr="00205C52">
        <w:trPr>
          <w:jc w:val="center"/>
        </w:trPr>
        <w:tc>
          <w:tcPr>
            <w:tcW w:w="581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974" w:type="dxa"/>
            <w:vMerge/>
          </w:tcPr>
          <w:p w:rsidR="00B129A9" w:rsidRDefault="00B129A9" w:rsidP="00205C52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B129A9" w:rsidRPr="00E36E7C" w:rsidRDefault="00B129A9" w:rsidP="00205C52">
            <w:pPr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Захист та обговорення дослідницьких звітів</w:t>
            </w:r>
          </w:p>
        </w:tc>
        <w:tc>
          <w:tcPr>
            <w:tcW w:w="1318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9" w:type="dxa"/>
            <w:vMerge/>
          </w:tcPr>
          <w:p w:rsidR="00B129A9" w:rsidRDefault="00B129A9" w:rsidP="00205C52">
            <w:pPr>
              <w:jc w:val="center"/>
              <w:rPr>
                <w:sz w:val="24"/>
                <w:lang w:val="uk-UA"/>
              </w:rPr>
            </w:pPr>
          </w:p>
        </w:tc>
      </w:tr>
      <w:tr w:rsidR="00B129A9" w:rsidRPr="00E36E7C" w:rsidTr="00205C52">
        <w:trPr>
          <w:jc w:val="center"/>
        </w:trPr>
        <w:tc>
          <w:tcPr>
            <w:tcW w:w="581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974" w:type="dxa"/>
          </w:tcPr>
          <w:p w:rsidR="00B129A9" w:rsidRPr="00E36E7C" w:rsidRDefault="00B129A9" w:rsidP="00205C52">
            <w:pPr>
              <w:rPr>
                <w:b/>
                <w:color w:val="000000"/>
                <w:sz w:val="24"/>
                <w:lang w:val="uk-UA"/>
              </w:rPr>
            </w:pPr>
          </w:p>
        </w:tc>
        <w:tc>
          <w:tcPr>
            <w:tcW w:w="5895" w:type="dxa"/>
            <w:shd w:val="clear" w:color="auto" w:fill="auto"/>
          </w:tcPr>
          <w:p w:rsidR="00B129A9" w:rsidRPr="00E36E7C" w:rsidRDefault="00B129A9" w:rsidP="00205C52">
            <w:pPr>
              <w:rPr>
                <w:b/>
                <w:color w:val="000000"/>
                <w:sz w:val="24"/>
                <w:lang w:val="uk-UA"/>
              </w:rPr>
            </w:pPr>
            <w:r w:rsidRPr="00E36E7C">
              <w:rPr>
                <w:b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1318" w:type="dxa"/>
            <w:shd w:val="clear" w:color="auto" w:fill="auto"/>
          </w:tcPr>
          <w:p w:rsidR="00B129A9" w:rsidRPr="00E36E7C" w:rsidRDefault="00B129A9" w:rsidP="00205C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</w:t>
            </w:r>
          </w:p>
        </w:tc>
        <w:tc>
          <w:tcPr>
            <w:tcW w:w="1119" w:type="dxa"/>
          </w:tcPr>
          <w:p w:rsidR="00B129A9" w:rsidRDefault="00B129A9" w:rsidP="00205C52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50</w:t>
            </w:r>
          </w:p>
        </w:tc>
      </w:tr>
    </w:tbl>
    <w:p w:rsidR="002D783B" w:rsidRDefault="002D783B">
      <w:pPr>
        <w:rPr>
          <w:lang w:val="uk-UA"/>
        </w:rPr>
      </w:pPr>
    </w:p>
    <w:p w:rsidR="009D7F6A" w:rsidRPr="009D7F6A" w:rsidRDefault="009D7F6A" w:rsidP="009D7F6A">
      <w:pPr>
        <w:jc w:val="center"/>
        <w:rPr>
          <w:b/>
          <w:i/>
          <w:lang w:val="uk-UA"/>
        </w:rPr>
      </w:pPr>
      <w:r w:rsidRPr="009D7F6A">
        <w:rPr>
          <w:b/>
          <w:i/>
          <w:lang w:val="uk-UA"/>
        </w:rPr>
        <w:t>Зміст практичних робіт.</w:t>
      </w:r>
    </w:p>
    <w:p w:rsidR="009D7F6A" w:rsidRDefault="009D7F6A" w:rsidP="009D7F6A">
      <w:pPr>
        <w:jc w:val="center"/>
        <w:rPr>
          <w:lang w:val="uk-UA"/>
        </w:rPr>
      </w:pPr>
    </w:p>
    <w:p w:rsidR="00140BDB" w:rsidRDefault="009D7F6A" w:rsidP="009D7F6A">
      <w:pPr>
        <w:jc w:val="center"/>
        <w:rPr>
          <w:sz w:val="24"/>
          <w:lang w:val="uk-UA"/>
        </w:rPr>
      </w:pPr>
      <w:r w:rsidRPr="009D7F6A">
        <w:rPr>
          <w:b/>
          <w:sz w:val="24"/>
          <w:lang w:val="uk-UA"/>
        </w:rPr>
        <w:t>Практична робота П1.</w:t>
      </w:r>
      <w:r>
        <w:rPr>
          <w:lang w:val="uk-UA"/>
        </w:rPr>
        <w:t xml:space="preserve"> </w:t>
      </w:r>
      <w:r>
        <w:rPr>
          <w:sz w:val="24"/>
          <w:lang w:val="uk-UA"/>
        </w:rPr>
        <w:t xml:space="preserve">Вибір та обгрунтування дослідження </w:t>
      </w:r>
      <w:r w:rsidRPr="00B0472B">
        <w:rPr>
          <w:sz w:val="24"/>
          <w:lang w:val="uk-UA"/>
        </w:rPr>
        <w:t>розвитку</w:t>
      </w:r>
      <w:r w:rsidRPr="00E36E7C">
        <w:rPr>
          <w:sz w:val="24"/>
          <w:lang w:val="uk-UA"/>
        </w:rPr>
        <w:t xml:space="preserve"> районної (регіонал</w:t>
      </w:r>
      <w:r w:rsidRPr="00E36E7C">
        <w:rPr>
          <w:sz w:val="24"/>
          <w:lang w:val="uk-UA"/>
        </w:rPr>
        <w:t>ь</w:t>
      </w:r>
      <w:r w:rsidRPr="00E36E7C">
        <w:rPr>
          <w:sz w:val="24"/>
          <w:lang w:val="uk-UA"/>
        </w:rPr>
        <w:t>ної) соціогеосистеми з позицій системного підходу</w:t>
      </w:r>
      <w:r>
        <w:rPr>
          <w:sz w:val="24"/>
          <w:lang w:val="uk-UA"/>
        </w:rPr>
        <w:t xml:space="preserve"> (за темою дипломного проекту). </w:t>
      </w:r>
    </w:p>
    <w:p w:rsidR="009D7F6A" w:rsidRDefault="009D7F6A" w:rsidP="009D7F6A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Визначення системних характеристик обраної </w:t>
      </w:r>
      <w:r w:rsidRPr="00E0072B">
        <w:rPr>
          <w:sz w:val="24"/>
          <w:lang w:val="uk-UA"/>
        </w:rPr>
        <w:t>районної (регіональної) соціогеосистеми</w:t>
      </w:r>
      <w:r>
        <w:rPr>
          <w:sz w:val="24"/>
          <w:lang w:val="uk-UA"/>
        </w:rPr>
        <w:t>.</w:t>
      </w:r>
    </w:p>
    <w:p w:rsidR="009D7F6A" w:rsidRDefault="009D7F6A" w:rsidP="009D7F6A">
      <w:pPr>
        <w:ind w:firstLine="709"/>
        <w:jc w:val="both"/>
        <w:rPr>
          <w:sz w:val="24"/>
          <w:lang w:val="uk-UA"/>
        </w:rPr>
      </w:pPr>
      <w:r w:rsidRPr="009D7F6A">
        <w:rPr>
          <w:b/>
          <w:sz w:val="24"/>
          <w:lang w:val="uk-UA"/>
        </w:rPr>
        <w:t>Мета практичної роботи</w:t>
      </w:r>
      <w:r>
        <w:rPr>
          <w:sz w:val="24"/>
          <w:lang w:val="uk-UA"/>
        </w:rPr>
        <w:t xml:space="preserve"> П1 – оволодіння практичними навичками організації досл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>дження регіонального розвитку методами системного аналізу – постановка проблеми, відбір методів отримання вихідних даних, побудова програми дослідження, відбір інформативних параметрів тощо.</w:t>
      </w:r>
    </w:p>
    <w:p w:rsidR="009D7F6A" w:rsidRDefault="009D7F6A" w:rsidP="009D7F6A">
      <w:pPr>
        <w:ind w:firstLine="709"/>
        <w:jc w:val="both"/>
        <w:rPr>
          <w:sz w:val="24"/>
          <w:lang w:val="uk-UA"/>
        </w:rPr>
      </w:pPr>
      <w:r w:rsidRPr="009D7F6A">
        <w:rPr>
          <w:b/>
          <w:sz w:val="24"/>
          <w:lang w:val="uk-UA"/>
        </w:rPr>
        <w:t>Інформаційний ресурс</w:t>
      </w:r>
      <w:r>
        <w:rPr>
          <w:sz w:val="24"/>
          <w:lang w:val="uk-UA"/>
        </w:rPr>
        <w:t xml:space="preserve"> – конспекти лекцій, навчальні посібники та підручники, ст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тистичні збірники, сайти Інтернету, власні спостереження.</w:t>
      </w:r>
    </w:p>
    <w:p w:rsidR="009D7F6A" w:rsidRDefault="009D7F6A" w:rsidP="009D7F6A">
      <w:pPr>
        <w:ind w:firstLine="709"/>
        <w:jc w:val="both"/>
        <w:rPr>
          <w:sz w:val="24"/>
          <w:lang w:val="uk-UA"/>
        </w:rPr>
      </w:pPr>
      <w:r w:rsidRPr="009D7F6A">
        <w:rPr>
          <w:b/>
          <w:sz w:val="24"/>
          <w:lang w:val="uk-UA"/>
        </w:rPr>
        <w:t xml:space="preserve">Методика виконання роботи. </w:t>
      </w:r>
      <w:r w:rsidR="008352A1" w:rsidRPr="008352A1">
        <w:rPr>
          <w:sz w:val="24"/>
          <w:lang w:val="uk-UA"/>
        </w:rPr>
        <w:t>Організація наукового дослідження регіонального р</w:t>
      </w:r>
      <w:r w:rsidR="008352A1" w:rsidRPr="008352A1">
        <w:rPr>
          <w:sz w:val="24"/>
          <w:lang w:val="uk-UA"/>
        </w:rPr>
        <w:t>о</w:t>
      </w:r>
      <w:r w:rsidR="008352A1" w:rsidRPr="008352A1">
        <w:rPr>
          <w:sz w:val="24"/>
          <w:lang w:val="uk-UA"/>
        </w:rPr>
        <w:t xml:space="preserve">звитку починається з </w:t>
      </w:r>
      <w:r w:rsidR="008352A1">
        <w:rPr>
          <w:sz w:val="24"/>
          <w:lang w:val="uk-UA"/>
        </w:rPr>
        <w:t>формулювання мети дослідження (аналіз з метою обгрунтування управлінських рішень, вибору стратегії, оптимізації ресурсів, підвищення ефективності соц</w:t>
      </w:r>
      <w:r w:rsidR="008352A1">
        <w:rPr>
          <w:sz w:val="24"/>
          <w:lang w:val="uk-UA"/>
        </w:rPr>
        <w:t>і</w:t>
      </w:r>
      <w:r w:rsidR="008352A1">
        <w:rPr>
          <w:sz w:val="24"/>
          <w:lang w:val="uk-UA"/>
        </w:rPr>
        <w:t>ального управління тощо), обгрунтування об’єкту дослідження (фрагменту дійсності, до як</w:t>
      </w:r>
      <w:r w:rsidR="008352A1">
        <w:rPr>
          <w:sz w:val="24"/>
          <w:lang w:val="uk-UA"/>
        </w:rPr>
        <w:t>о</w:t>
      </w:r>
      <w:r w:rsidR="008352A1">
        <w:rPr>
          <w:sz w:val="24"/>
          <w:lang w:val="uk-UA"/>
        </w:rPr>
        <w:t>го прикута увага дослідника), визначення предмету дослідження (визначення сторони об’єкту, яка буде досліджуватись, виявлення діалектичних протиріч), формулювання голо</w:t>
      </w:r>
      <w:r w:rsidR="008352A1">
        <w:rPr>
          <w:sz w:val="24"/>
          <w:lang w:val="uk-UA"/>
        </w:rPr>
        <w:t>в</w:t>
      </w:r>
      <w:r w:rsidR="008352A1">
        <w:rPr>
          <w:sz w:val="24"/>
          <w:lang w:val="uk-UA"/>
        </w:rPr>
        <w:t>них проблем, окреслення програми дослідження, виходячи з алгоритмів системного аналізу. Бажано, щоб всі ці методологічні елементи дослідження регіонального розвитку були ма</w:t>
      </w:r>
      <w:r w:rsidR="008352A1">
        <w:rPr>
          <w:sz w:val="24"/>
          <w:lang w:val="uk-UA"/>
        </w:rPr>
        <w:t>к</w:t>
      </w:r>
      <w:r w:rsidR="008352A1">
        <w:rPr>
          <w:sz w:val="24"/>
          <w:lang w:val="uk-UA"/>
        </w:rPr>
        <w:t>симально наближені до тем магістерських кваліфікаційних робіт.</w:t>
      </w:r>
    </w:p>
    <w:p w:rsidR="008352A1" w:rsidRDefault="008352A1" w:rsidP="009D7F6A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Далі відбираються параметри об’єкту (соціогеосистеми), які є максимально інформ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тивними у вибраній предметній області. Наприклад, якщо предметом дослідження є сільс</w:t>
      </w:r>
      <w:r>
        <w:rPr>
          <w:sz w:val="24"/>
          <w:lang w:val="uk-UA"/>
        </w:rPr>
        <w:t>ь</w:t>
      </w:r>
      <w:r>
        <w:rPr>
          <w:sz w:val="24"/>
          <w:lang w:val="uk-UA"/>
        </w:rPr>
        <w:t>когосподарське виробництво, системні характеристики повинні стосуватися саме цієї пре</w:t>
      </w:r>
      <w:r>
        <w:rPr>
          <w:sz w:val="24"/>
          <w:lang w:val="uk-UA"/>
        </w:rPr>
        <w:t>д</w:t>
      </w:r>
      <w:r>
        <w:rPr>
          <w:sz w:val="24"/>
          <w:lang w:val="uk-UA"/>
        </w:rPr>
        <w:t xml:space="preserve">метної області. Важливо, щоб вибрані параметри соціогеосистеми </w:t>
      </w:r>
      <w:r w:rsidR="00140BDB">
        <w:rPr>
          <w:sz w:val="24"/>
          <w:lang w:val="uk-UA"/>
        </w:rPr>
        <w:t>не мали сильного інфо</w:t>
      </w:r>
      <w:r w:rsidR="00140BDB">
        <w:rPr>
          <w:sz w:val="24"/>
          <w:lang w:val="uk-UA"/>
        </w:rPr>
        <w:t>р</w:t>
      </w:r>
      <w:r w:rsidR="00140BDB">
        <w:rPr>
          <w:sz w:val="24"/>
          <w:lang w:val="uk-UA"/>
        </w:rPr>
        <w:t>маційного зв’язку і у сукупності давали максимально можливу характеристику об’єкту до</w:t>
      </w:r>
      <w:r w:rsidR="00140BDB">
        <w:rPr>
          <w:sz w:val="24"/>
          <w:lang w:val="uk-UA"/>
        </w:rPr>
        <w:t>с</w:t>
      </w:r>
      <w:r w:rsidR="00140BDB">
        <w:rPr>
          <w:sz w:val="24"/>
          <w:lang w:val="uk-UA"/>
        </w:rPr>
        <w:t>лідження.</w:t>
      </w:r>
    </w:p>
    <w:p w:rsidR="00140BDB" w:rsidRDefault="00140BDB" w:rsidP="009D7F6A">
      <w:pPr>
        <w:ind w:firstLine="709"/>
        <w:jc w:val="both"/>
        <w:rPr>
          <w:sz w:val="24"/>
          <w:lang w:val="uk-UA"/>
        </w:rPr>
      </w:pPr>
      <w:r w:rsidRPr="00140BDB">
        <w:rPr>
          <w:b/>
          <w:sz w:val="24"/>
          <w:lang w:val="uk-UA"/>
        </w:rPr>
        <w:t>Ресурс часу</w:t>
      </w:r>
      <w:r>
        <w:rPr>
          <w:sz w:val="24"/>
          <w:lang w:val="uk-UA"/>
        </w:rPr>
        <w:t xml:space="preserve"> – 4 години.</w:t>
      </w:r>
    </w:p>
    <w:p w:rsidR="00140BDB" w:rsidRDefault="00140BDB" w:rsidP="009D7F6A">
      <w:pPr>
        <w:ind w:firstLine="709"/>
        <w:jc w:val="both"/>
        <w:rPr>
          <w:sz w:val="24"/>
          <w:lang w:val="uk-UA"/>
        </w:rPr>
      </w:pPr>
      <w:r w:rsidRPr="00140BDB">
        <w:rPr>
          <w:b/>
          <w:sz w:val="24"/>
          <w:lang w:val="uk-UA"/>
        </w:rPr>
        <w:t>Критерії оцінки</w:t>
      </w:r>
      <w:r>
        <w:rPr>
          <w:sz w:val="24"/>
          <w:lang w:val="uk-UA"/>
        </w:rPr>
        <w:t xml:space="preserve"> – обґрунтованість мети, об’єктно-предметної області, прийнятого рішення стосовно  сукупності параметрів. Максимальна оцінка – 10 балів.</w:t>
      </w:r>
    </w:p>
    <w:p w:rsidR="00140BDB" w:rsidRDefault="00140BDB" w:rsidP="009D7F6A">
      <w:pPr>
        <w:ind w:firstLine="709"/>
        <w:jc w:val="both"/>
        <w:rPr>
          <w:sz w:val="24"/>
          <w:lang w:val="uk-UA"/>
        </w:rPr>
      </w:pPr>
    </w:p>
    <w:p w:rsidR="00140BDB" w:rsidRDefault="00140BDB" w:rsidP="00140BDB">
      <w:pPr>
        <w:jc w:val="center"/>
        <w:rPr>
          <w:sz w:val="24"/>
          <w:lang w:val="uk-UA"/>
        </w:rPr>
      </w:pPr>
      <w:r w:rsidRPr="00140BDB">
        <w:rPr>
          <w:b/>
          <w:sz w:val="24"/>
          <w:lang w:val="uk-UA"/>
        </w:rPr>
        <w:lastRenderedPageBreak/>
        <w:t>Практична робота П2.</w:t>
      </w:r>
      <w:r>
        <w:rPr>
          <w:sz w:val="24"/>
          <w:lang w:val="uk-UA"/>
        </w:rPr>
        <w:t xml:space="preserve"> </w:t>
      </w:r>
      <w:r w:rsidRPr="00E36E7C">
        <w:rPr>
          <w:sz w:val="24"/>
          <w:lang w:val="uk-UA"/>
        </w:rPr>
        <w:t xml:space="preserve">Підготовка вихідних даних для системного аналізу </w:t>
      </w:r>
    </w:p>
    <w:p w:rsidR="00140BDB" w:rsidRPr="008352A1" w:rsidRDefault="00140BDB" w:rsidP="00140BDB">
      <w:pPr>
        <w:jc w:val="center"/>
        <w:rPr>
          <w:sz w:val="24"/>
          <w:lang w:val="uk-UA"/>
        </w:rPr>
      </w:pPr>
      <w:r w:rsidRPr="00B0472B">
        <w:rPr>
          <w:sz w:val="24"/>
          <w:lang w:val="uk-UA"/>
        </w:rPr>
        <w:t xml:space="preserve">регіонального розвитку </w:t>
      </w:r>
      <w:r w:rsidRPr="00E36E7C">
        <w:rPr>
          <w:sz w:val="24"/>
          <w:lang w:val="uk-UA"/>
        </w:rPr>
        <w:t>соціогеосистеми.</w:t>
      </w:r>
      <w:r>
        <w:rPr>
          <w:sz w:val="24"/>
          <w:lang w:val="uk-UA"/>
        </w:rPr>
        <w:t xml:space="preserve"> Формування бази даних дослідження</w:t>
      </w:r>
    </w:p>
    <w:p w:rsidR="00140BDB" w:rsidRDefault="00140BDB" w:rsidP="00140BDB">
      <w:pPr>
        <w:ind w:firstLine="709"/>
        <w:jc w:val="both"/>
        <w:rPr>
          <w:sz w:val="24"/>
          <w:lang w:val="uk-UA"/>
        </w:rPr>
      </w:pPr>
      <w:r w:rsidRPr="009D7F6A">
        <w:rPr>
          <w:b/>
          <w:sz w:val="24"/>
          <w:lang w:val="uk-UA"/>
        </w:rPr>
        <w:t>Мета практичної роботи</w:t>
      </w:r>
      <w:r>
        <w:rPr>
          <w:sz w:val="24"/>
          <w:lang w:val="uk-UA"/>
        </w:rPr>
        <w:t xml:space="preserve"> П</w:t>
      </w:r>
      <w:r w:rsidR="00C96B50">
        <w:rPr>
          <w:sz w:val="24"/>
          <w:lang w:val="uk-UA"/>
        </w:rPr>
        <w:t>2</w:t>
      </w:r>
      <w:r>
        <w:rPr>
          <w:sz w:val="24"/>
          <w:lang w:val="uk-UA"/>
        </w:rPr>
        <w:t xml:space="preserve"> – оволодіння практичними навичками п</w:t>
      </w:r>
      <w:r w:rsidRPr="00E36E7C">
        <w:rPr>
          <w:sz w:val="24"/>
          <w:lang w:val="uk-UA"/>
        </w:rPr>
        <w:t>ідготовка вихі</w:t>
      </w:r>
      <w:r w:rsidRPr="00E36E7C">
        <w:rPr>
          <w:sz w:val="24"/>
          <w:lang w:val="uk-UA"/>
        </w:rPr>
        <w:t>д</w:t>
      </w:r>
      <w:r w:rsidRPr="00E36E7C">
        <w:rPr>
          <w:sz w:val="24"/>
          <w:lang w:val="uk-UA"/>
        </w:rPr>
        <w:t>них даних</w:t>
      </w:r>
      <w:r>
        <w:rPr>
          <w:sz w:val="24"/>
          <w:lang w:val="uk-UA"/>
        </w:rPr>
        <w:t xml:space="preserve"> для методів системного аналізу, знаходження джерел вихідних даних, їх вериф</w:t>
      </w:r>
      <w:r>
        <w:rPr>
          <w:sz w:val="24"/>
          <w:lang w:val="uk-UA"/>
        </w:rPr>
        <w:t>і</w:t>
      </w:r>
      <w:r>
        <w:rPr>
          <w:sz w:val="24"/>
          <w:lang w:val="uk-UA"/>
        </w:rPr>
        <w:t>кація, фільтрація грубих помилок, перевірка інформаційного зв’язку між ними тощо. Закрі</w:t>
      </w:r>
      <w:r>
        <w:rPr>
          <w:sz w:val="24"/>
          <w:lang w:val="uk-UA"/>
        </w:rPr>
        <w:t>п</w:t>
      </w:r>
      <w:r>
        <w:rPr>
          <w:sz w:val="24"/>
          <w:lang w:val="uk-UA"/>
        </w:rPr>
        <w:t>лення і вдосконалення практичних навичок з формування бази даних дослідження.</w:t>
      </w:r>
    </w:p>
    <w:p w:rsidR="00140BDB" w:rsidRDefault="00140BDB" w:rsidP="00140BDB">
      <w:pPr>
        <w:ind w:firstLine="709"/>
        <w:jc w:val="both"/>
        <w:rPr>
          <w:sz w:val="24"/>
          <w:lang w:val="uk-UA"/>
        </w:rPr>
      </w:pPr>
      <w:r w:rsidRPr="009D7F6A">
        <w:rPr>
          <w:b/>
          <w:sz w:val="24"/>
          <w:lang w:val="uk-UA"/>
        </w:rPr>
        <w:t>Інформаційний ресурс</w:t>
      </w:r>
      <w:r>
        <w:rPr>
          <w:sz w:val="24"/>
          <w:lang w:val="uk-UA"/>
        </w:rPr>
        <w:t xml:space="preserve"> – конспекти лекцій, навчальні посібники та підручники, ст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тистичні збірники, сайти Інтернету, власні спостереження, програми статистичного аналізу для ПК.</w:t>
      </w:r>
    </w:p>
    <w:p w:rsidR="00140BDB" w:rsidRDefault="00140BDB" w:rsidP="00140BDB">
      <w:pPr>
        <w:ind w:firstLine="709"/>
        <w:jc w:val="both"/>
        <w:rPr>
          <w:sz w:val="24"/>
          <w:lang w:val="uk-UA"/>
        </w:rPr>
      </w:pPr>
      <w:r w:rsidRPr="009D7F6A">
        <w:rPr>
          <w:b/>
          <w:sz w:val="24"/>
          <w:lang w:val="uk-UA"/>
        </w:rPr>
        <w:t xml:space="preserve">Методика виконання роботи. </w:t>
      </w:r>
      <w:r w:rsidR="000D6F6B">
        <w:rPr>
          <w:sz w:val="24"/>
          <w:lang w:val="uk-UA"/>
        </w:rPr>
        <w:t>Ефективність</w:t>
      </w:r>
      <w:r w:rsidRPr="008352A1">
        <w:rPr>
          <w:sz w:val="24"/>
          <w:lang w:val="uk-UA"/>
        </w:rPr>
        <w:t xml:space="preserve"> наукового дослідження регіонального розвитку </w:t>
      </w:r>
      <w:r w:rsidR="000D6F6B">
        <w:rPr>
          <w:sz w:val="24"/>
          <w:lang w:val="uk-UA"/>
        </w:rPr>
        <w:t>методами системного аналізу залежить від репрезентативності набору вихідних даних і функціональності бази даних. При визначенні джерел інформації слід віддавати п</w:t>
      </w:r>
      <w:r w:rsidR="000D6F6B">
        <w:rPr>
          <w:sz w:val="24"/>
          <w:lang w:val="uk-UA"/>
        </w:rPr>
        <w:t>е</w:t>
      </w:r>
      <w:r w:rsidR="000D6F6B">
        <w:rPr>
          <w:sz w:val="24"/>
          <w:lang w:val="uk-UA"/>
        </w:rPr>
        <w:t xml:space="preserve">ревагу офіційним виданням (сайтам) системи служби статистики України, статистичних управлінь ОДА, відділів статистики районних ДА, відомчих служб статистики тощо. При відборі параметрів </w:t>
      </w:r>
      <w:r w:rsidR="00392EEC">
        <w:rPr>
          <w:sz w:val="24"/>
          <w:lang w:val="uk-UA"/>
        </w:rPr>
        <w:t xml:space="preserve">за вибраними тематичними блоками </w:t>
      </w:r>
      <w:r w:rsidR="000D6F6B">
        <w:rPr>
          <w:sz w:val="24"/>
          <w:lang w:val="uk-UA"/>
        </w:rPr>
        <w:t>необхідно аналізувати, яким чином було визначено їх значення (безпосереднім заміром, нормованим розрахунком, методом ек</w:t>
      </w:r>
      <w:r w:rsidR="000D6F6B">
        <w:rPr>
          <w:sz w:val="24"/>
          <w:lang w:val="uk-UA"/>
        </w:rPr>
        <w:t>с</w:t>
      </w:r>
      <w:r w:rsidR="000D6F6B">
        <w:rPr>
          <w:sz w:val="24"/>
          <w:lang w:val="uk-UA"/>
        </w:rPr>
        <w:t>пертних оцінок тощо</w:t>
      </w:r>
      <w:r w:rsidR="00392EEC">
        <w:rPr>
          <w:sz w:val="24"/>
          <w:lang w:val="uk-UA"/>
        </w:rPr>
        <w:t>)</w:t>
      </w:r>
      <w:r w:rsidR="000D6F6B">
        <w:rPr>
          <w:sz w:val="24"/>
          <w:lang w:val="uk-UA"/>
        </w:rPr>
        <w:t>. Найбільш достовірними є результати безпосередніх вимірювань і н</w:t>
      </w:r>
      <w:r w:rsidR="000D6F6B">
        <w:rPr>
          <w:sz w:val="24"/>
          <w:lang w:val="uk-UA"/>
        </w:rPr>
        <w:t>о</w:t>
      </w:r>
      <w:r w:rsidR="000D6F6B">
        <w:rPr>
          <w:sz w:val="24"/>
          <w:lang w:val="uk-UA"/>
        </w:rPr>
        <w:t>рмованих розрахунків. Перевірка інформаційного зв’язку виконується методом парного к</w:t>
      </w:r>
      <w:r w:rsidR="000D6F6B">
        <w:rPr>
          <w:sz w:val="24"/>
          <w:lang w:val="uk-UA"/>
        </w:rPr>
        <w:t>о</w:t>
      </w:r>
      <w:r w:rsidR="000D6F6B">
        <w:rPr>
          <w:sz w:val="24"/>
          <w:lang w:val="uk-UA"/>
        </w:rPr>
        <w:t xml:space="preserve">реляційного аналізу </w:t>
      </w:r>
      <w:r w:rsidR="00392EEC">
        <w:rPr>
          <w:sz w:val="24"/>
          <w:lang w:val="uk-UA"/>
        </w:rPr>
        <w:t>у будь-якій програмі статистичної обробки даних. Дані з високим зн</w:t>
      </w:r>
      <w:r w:rsidR="00392EEC">
        <w:rPr>
          <w:sz w:val="24"/>
          <w:lang w:val="uk-UA"/>
        </w:rPr>
        <w:t>а</w:t>
      </w:r>
      <w:r w:rsidR="00392EEC">
        <w:rPr>
          <w:sz w:val="24"/>
          <w:lang w:val="uk-UA"/>
        </w:rPr>
        <w:t xml:space="preserve">ченням коефіцієнту кореляції (більше 0,85) повинні бути піддані фільтрації. </w:t>
      </w:r>
      <w:r>
        <w:rPr>
          <w:sz w:val="24"/>
          <w:lang w:val="uk-UA"/>
        </w:rPr>
        <w:t xml:space="preserve">Бажано, щоб </w:t>
      </w:r>
      <w:r w:rsidR="000D6F6B">
        <w:rPr>
          <w:sz w:val="24"/>
          <w:lang w:val="uk-UA"/>
        </w:rPr>
        <w:t>вихідна дані для</w:t>
      </w:r>
      <w:r>
        <w:rPr>
          <w:sz w:val="24"/>
          <w:lang w:val="uk-UA"/>
        </w:rPr>
        <w:t xml:space="preserve"> дослідження регіонального розвитку були максимально наближені до тем магістерських кваліфікаційних робіт.</w:t>
      </w:r>
    </w:p>
    <w:p w:rsidR="00392EEC" w:rsidRDefault="00392EEC" w:rsidP="00140BDB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Організація бази даних повинна забезпечити можливість застосування оптимальних базових функцій - шлях доступу до будь-якого елементу, швидке сортування, швидкий відбір за критеріями запиту, визначення екстремальних, середніх значень, елементарних статисти</w:t>
      </w:r>
      <w:r>
        <w:rPr>
          <w:sz w:val="24"/>
          <w:lang w:val="uk-UA"/>
        </w:rPr>
        <w:t>ч</w:t>
      </w:r>
      <w:r>
        <w:rPr>
          <w:sz w:val="24"/>
          <w:lang w:val="uk-UA"/>
        </w:rPr>
        <w:t xml:space="preserve">них характеристик тощо </w:t>
      </w:r>
    </w:p>
    <w:p w:rsidR="00140BDB" w:rsidRDefault="00140BDB" w:rsidP="00140BDB">
      <w:pPr>
        <w:ind w:firstLine="709"/>
        <w:jc w:val="both"/>
        <w:rPr>
          <w:sz w:val="24"/>
          <w:lang w:val="uk-UA"/>
        </w:rPr>
      </w:pPr>
      <w:r w:rsidRPr="00140BDB">
        <w:rPr>
          <w:b/>
          <w:sz w:val="24"/>
          <w:lang w:val="uk-UA"/>
        </w:rPr>
        <w:t>Ресурс часу</w:t>
      </w:r>
      <w:r>
        <w:rPr>
          <w:sz w:val="24"/>
          <w:lang w:val="uk-UA"/>
        </w:rPr>
        <w:t xml:space="preserve"> – 4 години.</w:t>
      </w:r>
    </w:p>
    <w:p w:rsidR="00140BDB" w:rsidRDefault="00140BDB" w:rsidP="00140BDB">
      <w:pPr>
        <w:ind w:firstLine="709"/>
        <w:jc w:val="both"/>
        <w:rPr>
          <w:sz w:val="24"/>
          <w:lang w:val="uk-UA"/>
        </w:rPr>
      </w:pPr>
      <w:r w:rsidRPr="00140BDB">
        <w:rPr>
          <w:b/>
          <w:sz w:val="24"/>
          <w:lang w:val="uk-UA"/>
        </w:rPr>
        <w:t>Критерії оцінки</w:t>
      </w:r>
      <w:r>
        <w:rPr>
          <w:sz w:val="24"/>
          <w:lang w:val="uk-UA"/>
        </w:rPr>
        <w:t xml:space="preserve"> – обґрунтованість </w:t>
      </w:r>
      <w:r w:rsidR="00392EEC">
        <w:rPr>
          <w:sz w:val="24"/>
          <w:lang w:val="uk-UA"/>
        </w:rPr>
        <w:t>відбору параметрів, функціональність та репрез</w:t>
      </w:r>
      <w:r w:rsidR="00392EEC">
        <w:rPr>
          <w:sz w:val="24"/>
          <w:lang w:val="uk-UA"/>
        </w:rPr>
        <w:t>е</w:t>
      </w:r>
      <w:r w:rsidR="00392EEC">
        <w:rPr>
          <w:sz w:val="24"/>
          <w:lang w:val="uk-UA"/>
        </w:rPr>
        <w:t>нтативність бази даних</w:t>
      </w:r>
      <w:r>
        <w:rPr>
          <w:sz w:val="24"/>
          <w:lang w:val="uk-UA"/>
        </w:rPr>
        <w:t>. Максимальна оцінка – 10 балів.</w:t>
      </w:r>
    </w:p>
    <w:p w:rsidR="009D7F6A" w:rsidRDefault="009D7F6A" w:rsidP="009D7F6A">
      <w:pPr>
        <w:jc w:val="center"/>
        <w:rPr>
          <w:lang w:val="uk-UA"/>
        </w:rPr>
      </w:pPr>
    </w:p>
    <w:p w:rsidR="00392EEC" w:rsidRDefault="00392EEC" w:rsidP="00392EEC">
      <w:pPr>
        <w:jc w:val="center"/>
        <w:rPr>
          <w:sz w:val="24"/>
          <w:lang w:val="uk-UA"/>
        </w:rPr>
      </w:pPr>
      <w:r w:rsidRPr="00140BDB">
        <w:rPr>
          <w:b/>
          <w:sz w:val="24"/>
          <w:lang w:val="uk-UA"/>
        </w:rPr>
        <w:t>Практична робота П</w:t>
      </w:r>
      <w:r>
        <w:rPr>
          <w:b/>
          <w:sz w:val="24"/>
          <w:lang w:val="uk-UA"/>
        </w:rPr>
        <w:t>3</w:t>
      </w:r>
      <w:r w:rsidRPr="00140BDB">
        <w:rPr>
          <w:b/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E36E7C">
        <w:rPr>
          <w:sz w:val="24"/>
          <w:lang w:val="uk-UA"/>
        </w:rPr>
        <w:t>Системно – структурний аналіз соціогеосистеми.</w:t>
      </w:r>
      <w:r>
        <w:rPr>
          <w:sz w:val="24"/>
          <w:lang w:val="uk-UA"/>
        </w:rPr>
        <w:t xml:space="preserve"> </w:t>
      </w:r>
    </w:p>
    <w:p w:rsidR="00392EEC" w:rsidRDefault="00923B5F" w:rsidP="00392EEC">
      <w:pPr>
        <w:jc w:val="center"/>
        <w:rPr>
          <w:sz w:val="24"/>
          <w:lang w:val="uk-UA"/>
        </w:rPr>
      </w:pPr>
      <w:r>
        <w:rPr>
          <w:sz w:val="24"/>
          <w:lang w:val="uk-UA"/>
        </w:rPr>
        <w:t>С</w:t>
      </w:r>
      <w:r w:rsidR="00392EEC">
        <w:rPr>
          <w:sz w:val="24"/>
          <w:lang w:val="uk-UA"/>
        </w:rPr>
        <w:t>истемн</w:t>
      </w:r>
      <w:r>
        <w:rPr>
          <w:sz w:val="24"/>
          <w:lang w:val="uk-UA"/>
        </w:rPr>
        <w:t>о - функціональний</w:t>
      </w:r>
      <w:r w:rsidR="00392EEC">
        <w:rPr>
          <w:sz w:val="24"/>
          <w:lang w:val="uk-UA"/>
        </w:rPr>
        <w:t xml:space="preserve"> аналіз соціогеосистеми</w:t>
      </w:r>
    </w:p>
    <w:p w:rsidR="00392EEC" w:rsidRDefault="00392EEC" w:rsidP="00392EEC">
      <w:pPr>
        <w:jc w:val="center"/>
        <w:rPr>
          <w:sz w:val="24"/>
          <w:lang w:val="uk-UA"/>
        </w:rPr>
      </w:pPr>
      <w:r w:rsidRPr="009D7F6A">
        <w:rPr>
          <w:b/>
          <w:sz w:val="24"/>
          <w:lang w:val="uk-UA"/>
        </w:rPr>
        <w:t>Мета практичної роботи</w:t>
      </w:r>
      <w:r>
        <w:rPr>
          <w:sz w:val="24"/>
          <w:lang w:val="uk-UA"/>
        </w:rPr>
        <w:t xml:space="preserve"> П3 – оволодіння практичними навичками застосування системно-структурного і системно</w:t>
      </w:r>
      <w:r w:rsidR="00923B5F">
        <w:rPr>
          <w:sz w:val="24"/>
          <w:lang w:val="uk-UA"/>
        </w:rPr>
        <w:t>-функціонального</w:t>
      </w:r>
      <w:r>
        <w:rPr>
          <w:sz w:val="24"/>
          <w:lang w:val="uk-UA"/>
        </w:rPr>
        <w:t xml:space="preserve"> методів аналізу</w:t>
      </w:r>
      <w:r w:rsidR="00923B5F">
        <w:rPr>
          <w:sz w:val="24"/>
          <w:lang w:val="uk-UA"/>
        </w:rPr>
        <w:t xml:space="preserve"> з використанням графів.</w:t>
      </w:r>
    </w:p>
    <w:p w:rsidR="00392EEC" w:rsidRDefault="00392EEC" w:rsidP="00392EEC">
      <w:pPr>
        <w:ind w:firstLine="709"/>
        <w:jc w:val="both"/>
        <w:rPr>
          <w:sz w:val="24"/>
          <w:lang w:val="uk-UA"/>
        </w:rPr>
      </w:pPr>
      <w:r w:rsidRPr="009D7F6A">
        <w:rPr>
          <w:b/>
          <w:sz w:val="24"/>
          <w:lang w:val="uk-UA"/>
        </w:rPr>
        <w:t>Інформаційний ресурс</w:t>
      </w:r>
      <w:r>
        <w:rPr>
          <w:sz w:val="24"/>
          <w:lang w:val="uk-UA"/>
        </w:rPr>
        <w:t xml:space="preserve"> – конспекти лекцій, навчальні посібники та підручники, пр</w:t>
      </w:r>
      <w:r>
        <w:rPr>
          <w:sz w:val="24"/>
          <w:lang w:val="uk-UA"/>
        </w:rPr>
        <w:t>о</w:t>
      </w:r>
      <w:r>
        <w:rPr>
          <w:sz w:val="24"/>
          <w:lang w:val="uk-UA"/>
        </w:rPr>
        <w:t>грами статистичного аналізу для ПК</w:t>
      </w:r>
      <w:r w:rsidR="00923B5F">
        <w:rPr>
          <w:sz w:val="24"/>
          <w:lang w:val="uk-UA"/>
        </w:rPr>
        <w:t>, методичні рекомендації та розробки кафедри</w:t>
      </w:r>
      <w:r>
        <w:rPr>
          <w:sz w:val="24"/>
          <w:lang w:val="uk-UA"/>
        </w:rPr>
        <w:t>.</w:t>
      </w:r>
    </w:p>
    <w:p w:rsidR="00923B5F" w:rsidRDefault="00392EEC" w:rsidP="00392EEC">
      <w:pPr>
        <w:ind w:firstLine="709"/>
        <w:jc w:val="both"/>
        <w:rPr>
          <w:sz w:val="24"/>
          <w:lang w:val="uk-UA"/>
        </w:rPr>
      </w:pPr>
      <w:r w:rsidRPr="009D7F6A">
        <w:rPr>
          <w:b/>
          <w:sz w:val="24"/>
          <w:lang w:val="uk-UA"/>
        </w:rPr>
        <w:t xml:space="preserve">Методика виконання роботи. </w:t>
      </w:r>
      <w:r w:rsidR="00923B5F">
        <w:rPr>
          <w:sz w:val="24"/>
          <w:lang w:val="uk-UA"/>
        </w:rPr>
        <w:t>Н</w:t>
      </w:r>
      <w:r w:rsidRPr="008352A1">
        <w:rPr>
          <w:sz w:val="24"/>
          <w:lang w:val="uk-UA"/>
        </w:rPr>
        <w:t>ауков</w:t>
      </w:r>
      <w:r w:rsidR="00923B5F">
        <w:rPr>
          <w:sz w:val="24"/>
          <w:lang w:val="uk-UA"/>
        </w:rPr>
        <w:t>е</w:t>
      </w:r>
      <w:r w:rsidRPr="008352A1">
        <w:rPr>
          <w:sz w:val="24"/>
          <w:lang w:val="uk-UA"/>
        </w:rPr>
        <w:t xml:space="preserve"> дослідження регіонального розвитку </w:t>
      </w:r>
      <w:r w:rsidR="00923B5F">
        <w:rPr>
          <w:sz w:val="24"/>
          <w:lang w:val="uk-UA"/>
        </w:rPr>
        <w:t xml:space="preserve">може виконуватись різними </w:t>
      </w:r>
      <w:r>
        <w:rPr>
          <w:sz w:val="24"/>
          <w:lang w:val="uk-UA"/>
        </w:rPr>
        <w:t>методами системного аналізу</w:t>
      </w:r>
      <w:r w:rsidR="00923B5F">
        <w:rPr>
          <w:sz w:val="24"/>
          <w:lang w:val="uk-UA"/>
        </w:rPr>
        <w:t xml:space="preserve"> – від побудови та аналізу найпростіших графів до вирішення складних задач методами лінійної алгебри та функціонального аналізу. У даній роботі використовується метод орієнтованих навантажених графів, який є простим, наочним і в той же час досить ефективним методом виявлення протиріч і проблем у соціал</w:t>
      </w:r>
      <w:r w:rsidR="00923B5F">
        <w:rPr>
          <w:sz w:val="24"/>
          <w:lang w:val="uk-UA"/>
        </w:rPr>
        <w:t>ь</w:t>
      </w:r>
      <w:r w:rsidR="00923B5F">
        <w:rPr>
          <w:sz w:val="24"/>
          <w:lang w:val="uk-UA"/>
        </w:rPr>
        <w:t>ному управлінні регіональним розвитком. Такі графи будуються як шляхи проходження і перетворення інформації каналами комунікації в структурі і функціональній конфігурації відповідного тематичного блоку (сектору) соціогеосистеми. Орієнтований граф наочно пок</w:t>
      </w:r>
      <w:r w:rsidR="00923B5F">
        <w:rPr>
          <w:sz w:val="24"/>
          <w:lang w:val="uk-UA"/>
        </w:rPr>
        <w:t>а</w:t>
      </w:r>
      <w:r w:rsidR="00923B5F">
        <w:rPr>
          <w:sz w:val="24"/>
          <w:lang w:val="uk-UA"/>
        </w:rPr>
        <w:t xml:space="preserve">зує </w:t>
      </w:r>
      <w:r w:rsidR="00685702">
        <w:rPr>
          <w:sz w:val="24"/>
          <w:lang w:val="uk-UA"/>
        </w:rPr>
        <w:t xml:space="preserve">як ребра графа </w:t>
      </w:r>
      <w:r w:rsidR="00923B5F">
        <w:rPr>
          <w:sz w:val="24"/>
          <w:lang w:val="uk-UA"/>
        </w:rPr>
        <w:t>шлях проходження інформації від початкової точки в системі соціального управління до кінцевого елементу</w:t>
      </w:r>
      <w:r w:rsidR="00685702">
        <w:rPr>
          <w:sz w:val="24"/>
          <w:lang w:val="uk-UA"/>
        </w:rPr>
        <w:t xml:space="preserve"> в системі управління. У навантаженому графі в кожній вершині вказується певна кількісна характеристика сигналу (інформації). У системно-структурному аналізі граф відображає ієрархічні рівні системи регіонального управління і дозволяє виявити дублювання, </w:t>
      </w:r>
      <w:proofErr w:type="spellStart"/>
      <w:r w:rsidR="00685702">
        <w:rPr>
          <w:sz w:val="24"/>
          <w:lang w:val="uk-UA"/>
        </w:rPr>
        <w:t>протирічні</w:t>
      </w:r>
      <w:proofErr w:type="spellEnd"/>
      <w:r w:rsidR="00685702">
        <w:rPr>
          <w:sz w:val="24"/>
          <w:lang w:val="uk-UA"/>
        </w:rPr>
        <w:t xml:space="preserve"> та неоптимальні зв’язки між рівнями. Системно-функціональний аналіз відображає ієрархічні зв’язки між функціями окремих підсистем і є основою для оптимізації функціональної конфігурації даного предметного блоку соціогеос</w:t>
      </w:r>
      <w:r w:rsidR="00685702">
        <w:rPr>
          <w:sz w:val="24"/>
          <w:lang w:val="uk-UA"/>
        </w:rPr>
        <w:t>и</w:t>
      </w:r>
      <w:r w:rsidR="00685702">
        <w:rPr>
          <w:sz w:val="24"/>
          <w:lang w:val="uk-UA"/>
        </w:rPr>
        <w:t xml:space="preserve">стеми. </w:t>
      </w:r>
    </w:p>
    <w:p w:rsidR="00586228" w:rsidRDefault="00586228" w:rsidP="00392EE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Далі на основі побудованих графів знаходяться головні проблемні ланки системи р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гіонального управління, які потребують оптимізації і модернізації - магістри стисло опис</w:t>
      </w:r>
      <w:r>
        <w:rPr>
          <w:sz w:val="24"/>
          <w:lang w:val="uk-UA"/>
        </w:rPr>
        <w:t>у</w:t>
      </w:r>
      <w:r>
        <w:rPr>
          <w:sz w:val="24"/>
          <w:lang w:val="uk-UA"/>
        </w:rPr>
        <w:lastRenderedPageBreak/>
        <w:t>ють ці проблеми, які виявляються на основі аналізу побудованих графів і наводять своє б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чення їх вирішення.</w:t>
      </w:r>
    </w:p>
    <w:p w:rsidR="00685702" w:rsidRDefault="00685702" w:rsidP="00392EEC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Параметри соціогеосистеми, необхідні для розрахунку вагових коефіцієнтів вершин графів, вибираються з бази даних. Рекомендується використовувати не прості індикатори регіонального розвитку (значення окремих параметрів), а самостійно побудувати складні індикатори, які б могли комплексно відображати </w:t>
      </w:r>
      <w:r w:rsidR="00586228">
        <w:rPr>
          <w:sz w:val="24"/>
          <w:lang w:val="uk-UA"/>
        </w:rPr>
        <w:t>структурні і функціональні особливості певного предметного блоку соціогеосистеми.</w:t>
      </w:r>
    </w:p>
    <w:p w:rsidR="00392EEC" w:rsidRDefault="00392EEC" w:rsidP="00392EEC">
      <w:pPr>
        <w:ind w:firstLine="709"/>
        <w:jc w:val="both"/>
        <w:rPr>
          <w:sz w:val="24"/>
          <w:lang w:val="uk-UA"/>
        </w:rPr>
      </w:pPr>
      <w:r w:rsidRPr="00140BDB">
        <w:rPr>
          <w:b/>
          <w:sz w:val="24"/>
          <w:lang w:val="uk-UA"/>
        </w:rPr>
        <w:t>Ресурс часу</w:t>
      </w:r>
      <w:r>
        <w:rPr>
          <w:sz w:val="24"/>
          <w:lang w:val="uk-UA"/>
        </w:rPr>
        <w:t xml:space="preserve"> – 4 години.</w:t>
      </w:r>
    </w:p>
    <w:p w:rsidR="00392EEC" w:rsidRDefault="00392EEC" w:rsidP="00392EEC">
      <w:pPr>
        <w:ind w:firstLine="709"/>
        <w:jc w:val="both"/>
        <w:rPr>
          <w:sz w:val="24"/>
          <w:lang w:val="uk-UA"/>
        </w:rPr>
      </w:pPr>
      <w:r w:rsidRPr="00140BDB">
        <w:rPr>
          <w:b/>
          <w:sz w:val="24"/>
          <w:lang w:val="uk-UA"/>
        </w:rPr>
        <w:t>Критерії оцінки</w:t>
      </w:r>
      <w:r>
        <w:rPr>
          <w:sz w:val="24"/>
          <w:lang w:val="uk-UA"/>
        </w:rPr>
        <w:t xml:space="preserve"> – </w:t>
      </w:r>
      <w:r w:rsidR="00586228">
        <w:rPr>
          <w:sz w:val="24"/>
          <w:lang w:val="uk-UA"/>
        </w:rPr>
        <w:t xml:space="preserve">повнота і узгодженість побудови графів, </w:t>
      </w:r>
      <w:r>
        <w:rPr>
          <w:sz w:val="24"/>
          <w:lang w:val="uk-UA"/>
        </w:rPr>
        <w:t xml:space="preserve">обґрунтованість </w:t>
      </w:r>
      <w:r w:rsidR="00586228">
        <w:rPr>
          <w:sz w:val="24"/>
          <w:lang w:val="uk-UA"/>
        </w:rPr>
        <w:t>складних індикаторів регіонального розвитку, актуальність виявлення проблем і шляхів їх вирішення.</w:t>
      </w:r>
      <w:r>
        <w:rPr>
          <w:sz w:val="24"/>
          <w:lang w:val="uk-UA"/>
        </w:rPr>
        <w:t xml:space="preserve"> Максимальна оцінка – 10 балів.</w:t>
      </w:r>
    </w:p>
    <w:p w:rsidR="00586228" w:rsidRDefault="00586228" w:rsidP="00392EEC">
      <w:pPr>
        <w:ind w:firstLine="709"/>
        <w:jc w:val="both"/>
        <w:rPr>
          <w:sz w:val="24"/>
          <w:lang w:val="uk-UA"/>
        </w:rPr>
      </w:pPr>
    </w:p>
    <w:p w:rsidR="00586228" w:rsidRPr="00E36E7C" w:rsidRDefault="00586228" w:rsidP="00C96B50">
      <w:pPr>
        <w:jc w:val="center"/>
        <w:rPr>
          <w:color w:val="000000"/>
          <w:sz w:val="24"/>
          <w:lang w:val="uk-UA"/>
        </w:rPr>
      </w:pPr>
      <w:r w:rsidRPr="00586228">
        <w:rPr>
          <w:b/>
          <w:sz w:val="24"/>
          <w:lang w:val="uk-UA"/>
        </w:rPr>
        <w:t>Практична робота П</w:t>
      </w:r>
      <w:r>
        <w:rPr>
          <w:b/>
          <w:sz w:val="24"/>
          <w:lang w:val="uk-UA"/>
        </w:rPr>
        <w:t>4</w:t>
      </w:r>
      <w:r w:rsidRPr="00586228">
        <w:rPr>
          <w:b/>
          <w:sz w:val="24"/>
          <w:lang w:val="uk-UA"/>
        </w:rPr>
        <w:t>.</w:t>
      </w:r>
      <w:r w:rsidRPr="00586228">
        <w:rPr>
          <w:sz w:val="24"/>
          <w:lang w:val="uk-UA"/>
        </w:rPr>
        <w:t xml:space="preserve"> </w:t>
      </w:r>
      <w:r w:rsidRPr="00E36E7C">
        <w:rPr>
          <w:color w:val="000000"/>
          <w:sz w:val="24"/>
          <w:lang w:val="uk-UA"/>
        </w:rPr>
        <w:t>Побудова поверхонь двох статистичних параметрів Харківської о</w:t>
      </w:r>
      <w:r w:rsidRPr="00E36E7C">
        <w:rPr>
          <w:color w:val="000000"/>
          <w:sz w:val="24"/>
          <w:lang w:val="uk-UA"/>
        </w:rPr>
        <w:t>б</w:t>
      </w:r>
      <w:r w:rsidRPr="00E36E7C">
        <w:rPr>
          <w:color w:val="000000"/>
          <w:sz w:val="24"/>
          <w:lang w:val="uk-UA"/>
        </w:rPr>
        <w:t xml:space="preserve">ласті методом </w:t>
      </w:r>
      <w:r>
        <w:rPr>
          <w:color w:val="000000"/>
          <w:sz w:val="24"/>
          <w:lang w:val="uk-UA"/>
        </w:rPr>
        <w:t>ІФВ.</w:t>
      </w:r>
      <w:r w:rsidRPr="00586228">
        <w:rPr>
          <w:b/>
          <w:sz w:val="24"/>
          <w:lang w:val="uk-UA"/>
        </w:rPr>
        <w:t xml:space="preserve"> </w:t>
      </w:r>
      <w:r>
        <w:rPr>
          <w:color w:val="000000"/>
          <w:sz w:val="24"/>
          <w:lang w:val="uk-UA"/>
        </w:rPr>
        <w:t>А</w:t>
      </w:r>
      <w:r w:rsidRPr="00E36E7C">
        <w:rPr>
          <w:color w:val="000000"/>
          <w:sz w:val="24"/>
          <w:lang w:val="uk-UA"/>
        </w:rPr>
        <w:t>наліз та опис</w:t>
      </w:r>
      <w:r>
        <w:rPr>
          <w:color w:val="000000"/>
          <w:sz w:val="24"/>
          <w:lang w:val="uk-UA"/>
        </w:rPr>
        <w:t xml:space="preserve"> отриманих поверхонь функції впливу</w:t>
      </w:r>
    </w:p>
    <w:p w:rsidR="00586228" w:rsidRDefault="00586228" w:rsidP="00586228">
      <w:pPr>
        <w:ind w:firstLine="709"/>
        <w:jc w:val="both"/>
        <w:rPr>
          <w:b/>
          <w:sz w:val="24"/>
          <w:lang w:val="uk-UA"/>
        </w:rPr>
      </w:pPr>
    </w:p>
    <w:p w:rsidR="00586228" w:rsidRPr="00586228" w:rsidRDefault="00586228" w:rsidP="00586228">
      <w:pPr>
        <w:ind w:firstLine="709"/>
        <w:jc w:val="both"/>
        <w:rPr>
          <w:sz w:val="24"/>
          <w:lang w:val="uk-UA"/>
        </w:rPr>
      </w:pPr>
      <w:r w:rsidRPr="00586228">
        <w:rPr>
          <w:b/>
          <w:sz w:val="24"/>
          <w:lang w:val="uk-UA"/>
        </w:rPr>
        <w:t>Мета практичної роботи</w:t>
      </w:r>
      <w:r w:rsidRPr="00586228">
        <w:rPr>
          <w:sz w:val="24"/>
          <w:lang w:val="uk-UA"/>
        </w:rPr>
        <w:t xml:space="preserve"> П</w:t>
      </w:r>
      <w:r w:rsidR="00C96B50">
        <w:rPr>
          <w:sz w:val="24"/>
          <w:lang w:val="uk-UA"/>
        </w:rPr>
        <w:t>4</w:t>
      </w:r>
      <w:r w:rsidRPr="00586228">
        <w:rPr>
          <w:sz w:val="24"/>
          <w:lang w:val="uk-UA"/>
        </w:rPr>
        <w:t xml:space="preserve"> – оволодіння практичними навичками </w:t>
      </w:r>
      <w:r w:rsidR="00C96B50">
        <w:rPr>
          <w:sz w:val="24"/>
          <w:lang w:val="uk-UA"/>
        </w:rPr>
        <w:t>просторового аналізу, зокрема методом ІФВ-моделювання</w:t>
      </w:r>
      <w:r w:rsidRPr="00586228">
        <w:rPr>
          <w:sz w:val="24"/>
          <w:lang w:val="uk-UA"/>
        </w:rPr>
        <w:t>.</w:t>
      </w:r>
    </w:p>
    <w:p w:rsidR="00586228" w:rsidRPr="00586228" w:rsidRDefault="00586228" w:rsidP="00586228">
      <w:pPr>
        <w:ind w:firstLine="709"/>
        <w:jc w:val="both"/>
        <w:rPr>
          <w:sz w:val="24"/>
          <w:lang w:val="uk-UA"/>
        </w:rPr>
      </w:pPr>
      <w:r w:rsidRPr="00586228">
        <w:rPr>
          <w:b/>
          <w:sz w:val="24"/>
          <w:lang w:val="uk-UA"/>
        </w:rPr>
        <w:t>Інформаційний ресурс</w:t>
      </w:r>
      <w:r w:rsidRPr="00586228">
        <w:rPr>
          <w:sz w:val="24"/>
          <w:lang w:val="uk-UA"/>
        </w:rPr>
        <w:t xml:space="preserve"> – конспекти лекцій, навчальні посібники та підручники, пр</w:t>
      </w:r>
      <w:r w:rsidRPr="00586228">
        <w:rPr>
          <w:sz w:val="24"/>
          <w:lang w:val="uk-UA"/>
        </w:rPr>
        <w:t>о</w:t>
      </w:r>
      <w:r w:rsidRPr="00586228">
        <w:rPr>
          <w:sz w:val="24"/>
          <w:lang w:val="uk-UA"/>
        </w:rPr>
        <w:t>грам</w:t>
      </w:r>
      <w:r w:rsidR="00C96B50">
        <w:rPr>
          <w:sz w:val="24"/>
          <w:lang w:val="uk-UA"/>
        </w:rPr>
        <w:t>а</w:t>
      </w:r>
      <w:r w:rsidRPr="00586228">
        <w:rPr>
          <w:sz w:val="24"/>
          <w:lang w:val="uk-UA"/>
        </w:rPr>
        <w:t xml:space="preserve"> </w:t>
      </w:r>
      <w:r w:rsidR="00C96B50">
        <w:rPr>
          <w:sz w:val="24"/>
          <w:lang w:val="uk-UA"/>
        </w:rPr>
        <w:t>ІФВ-моделювання, складена на кафедрі (архів кафедри)</w:t>
      </w:r>
      <w:r w:rsidRPr="00586228">
        <w:rPr>
          <w:sz w:val="24"/>
          <w:lang w:val="uk-UA"/>
        </w:rPr>
        <w:t>.</w:t>
      </w:r>
    </w:p>
    <w:p w:rsidR="00586228" w:rsidRDefault="00586228" w:rsidP="00C96B50">
      <w:pPr>
        <w:ind w:firstLine="709"/>
        <w:jc w:val="both"/>
        <w:rPr>
          <w:sz w:val="24"/>
          <w:lang w:val="uk-UA"/>
        </w:rPr>
      </w:pPr>
      <w:r w:rsidRPr="00586228">
        <w:rPr>
          <w:b/>
          <w:sz w:val="24"/>
          <w:lang w:val="uk-UA"/>
        </w:rPr>
        <w:t xml:space="preserve">Методика виконання роботи. </w:t>
      </w:r>
      <w:r w:rsidR="00C96B50" w:rsidRPr="00C96B50">
        <w:rPr>
          <w:sz w:val="24"/>
          <w:lang w:val="uk-UA"/>
        </w:rPr>
        <w:t>Просторовий аналіз регіо</w:t>
      </w:r>
      <w:r w:rsidR="00C96B50">
        <w:rPr>
          <w:sz w:val="24"/>
          <w:lang w:val="uk-UA"/>
        </w:rPr>
        <w:t xml:space="preserve">нального розвитку </w:t>
      </w:r>
      <w:r w:rsidR="006E64C3">
        <w:rPr>
          <w:sz w:val="24"/>
          <w:lang w:val="uk-UA"/>
        </w:rPr>
        <w:t>застос</w:t>
      </w:r>
      <w:r w:rsidR="006E64C3">
        <w:rPr>
          <w:sz w:val="24"/>
          <w:lang w:val="uk-UA"/>
        </w:rPr>
        <w:t>о</w:t>
      </w:r>
      <w:r w:rsidR="006E64C3">
        <w:rPr>
          <w:sz w:val="24"/>
          <w:lang w:val="uk-UA"/>
        </w:rPr>
        <w:t>вується</w:t>
      </w:r>
      <w:r w:rsidR="00C96B50">
        <w:rPr>
          <w:sz w:val="24"/>
          <w:lang w:val="uk-UA"/>
        </w:rPr>
        <w:t xml:space="preserve"> для </w:t>
      </w:r>
      <w:r w:rsidR="006E64C3">
        <w:rPr>
          <w:sz w:val="24"/>
          <w:lang w:val="uk-UA"/>
        </w:rPr>
        <w:t>виявлення просторових закономірностей (структур) у розподілі властивостей соціогеосистем і ситуативного використання їх у процесі планування, реалізації та кориг</w:t>
      </w:r>
      <w:r w:rsidR="006E64C3">
        <w:rPr>
          <w:sz w:val="24"/>
          <w:lang w:val="uk-UA"/>
        </w:rPr>
        <w:t>у</w:t>
      </w:r>
      <w:r w:rsidR="006E64C3">
        <w:rPr>
          <w:sz w:val="24"/>
          <w:lang w:val="uk-UA"/>
        </w:rPr>
        <w:t>вання соціального управління в залежності від конкретних умов і задач. Ступінь просторової структурованості території за різними показниками свідчить про наявність певних локальних факторів у розвитку регіонів, які повинні враховуватись у процесі регіонального управління. Один з новітніх методів просторового аналізу – ІФВ-моделювання, який за суттю є методом апроксимації поля певного параметру за спеціальною методикою, дає можливість встано</w:t>
      </w:r>
      <w:r w:rsidR="006E64C3">
        <w:rPr>
          <w:sz w:val="24"/>
          <w:lang w:val="uk-UA"/>
        </w:rPr>
        <w:t>в</w:t>
      </w:r>
      <w:r w:rsidR="006E64C3">
        <w:rPr>
          <w:sz w:val="24"/>
          <w:lang w:val="uk-UA"/>
        </w:rPr>
        <w:t>лювати просторові структури регіону на різних рівнях узагальнення. Для його реалізації в</w:t>
      </w:r>
      <w:r w:rsidR="006E64C3">
        <w:rPr>
          <w:sz w:val="24"/>
          <w:lang w:val="uk-UA"/>
        </w:rPr>
        <w:t>и</w:t>
      </w:r>
      <w:r w:rsidR="006E64C3">
        <w:rPr>
          <w:sz w:val="24"/>
          <w:lang w:val="uk-UA"/>
        </w:rPr>
        <w:t>користовується навчальна програма ІФВ, складена на кафедрі</w:t>
      </w:r>
      <w:r w:rsidR="0021520C">
        <w:rPr>
          <w:sz w:val="24"/>
          <w:lang w:val="uk-UA"/>
        </w:rPr>
        <w:t xml:space="preserve"> і забезпечена детальною і</w:t>
      </w:r>
      <w:r w:rsidR="0021520C">
        <w:rPr>
          <w:sz w:val="24"/>
          <w:lang w:val="uk-UA"/>
        </w:rPr>
        <w:t>н</w:t>
      </w:r>
      <w:r w:rsidR="0021520C">
        <w:rPr>
          <w:sz w:val="24"/>
          <w:lang w:val="uk-UA"/>
        </w:rPr>
        <w:t xml:space="preserve">струкцією. В цій програмі розраховуються сіткові файли статистичних поверхонь (поверхні апроксимації поля параметрів), які </w:t>
      </w:r>
      <w:proofErr w:type="spellStart"/>
      <w:r w:rsidR="0021520C">
        <w:rPr>
          <w:sz w:val="24"/>
          <w:lang w:val="uk-UA"/>
        </w:rPr>
        <w:t>візуалізуються</w:t>
      </w:r>
      <w:proofErr w:type="spellEnd"/>
      <w:r w:rsidR="0021520C">
        <w:rPr>
          <w:sz w:val="24"/>
          <w:lang w:val="uk-UA"/>
        </w:rPr>
        <w:t xml:space="preserve"> за допомогою програми </w:t>
      </w:r>
      <w:r w:rsidR="0021520C">
        <w:rPr>
          <w:sz w:val="24"/>
          <w:lang w:val="en-US"/>
        </w:rPr>
        <w:t>SURFER</w:t>
      </w:r>
      <w:r w:rsidR="0021520C">
        <w:rPr>
          <w:sz w:val="24"/>
          <w:lang w:val="uk-UA"/>
        </w:rPr>
        <w:t>.</w:t>
      </w:r>
    </w:p>
    <w:p w:rsidR="00C96B50" w:rsidRPr="00586228" w:rsidRDefault="0021520C" w:rsidP="00C96B50">
      <w:pPr>
        <w:ind w:firstLine="709"/>
        <w:jc w:val="both"/>
        <w:rPr>
          <w:sz w:val="24"/>
          <w:lang w:val="uk-UA"/>
        </w:rPr>
      </w:pPr>
      <w:r>
        <w:rPr>
          <w:sz w:val="24"/>
          <w:lang w:val="uk-UA"/>
        </w:rPr>
        <w:t>Побудовані поверхні для двох різних параметрів (простих або складних індикаторів регіонального розвитку) Харківської області, необхідно проаналізувати і пояснити їх осо</w:t>
      </w:r>
      <w:r>
        <w:rPr>
          <w:sz w:val="24"/>
          <w:lang w:val="uk-UA"/>
        </w:rPr>
        <w:t>б</w:t>
      </w:r>
      <w:r>
        <w:rPr>
          <w:sz w:val="24"/>
          <w:lang w:val="uk-UA"/>
        </w:rPr>
        <w:t>ливості При наявності кондиційних матеріалів переддипломних практик рекомендується в</w:t>
      </w:r>
      <w:r>
        <w:rPr>
          <w:sz w:val="24"/>
          <w:lang w:val="uk-UA"/>
        </w:rPr>
        <w:t>и</w:t>
      </w:r>
      <w:r>
        <w:rPr>
          <w:sz w:val="24"/>
          <w:lang w:val="uk-UA"/>
        </w:rPr>
        <w:t>користовувати їх для ІФВ-моделювання. Тоді п</w:t>
      </w:r>
      <w:r w:rsidR="00C96B50">
        <w:rPr>
          <w:sz w:val="24"/>
          <w:lang w:val="uk-UA"/>
        </w:rPr>
        <w:t xml:space="preserve">обудовані карти </w:t>
      </w:r>
      <w:proofErr w:type="spellStart"/>
      <w:r w:rsidR="00C96B50">
        <w:rPr>
          <w:sz w:val="24"/>
          <w:lang w:val="uk-UA"/>
        </w:rPr>
        <w:t>ІФВ-моделей</w:t>
      </w:r>
      <w:proofErr w:type="spellEnd"/>
      <w:r w:rsidR="00C96B50">
        <w:rPr>
          <w:sz w:val="24"/>
          <w:lang w:val="uk-UA"/>
        </w:rPr>
        <w:t xml:space="preserve"> можуть бути використані у підготовці кваліфікаційних робіт магістрів.</w:t>
      </w:r>
    </w:p>
    <w:p w:rsidR="00586228" w:rsidRPr="00586228" w:rsidRDefault="00586228" w:rsidP="00586228">
      <w:pPr>
        <w:ind w:firstLine="709"/>
        <w:jc w:val="both"/>
        <w:rPr>
          <w:sz w:val="24"/>
          <w:lang w:val="uk-UA"/>
        </w:rPr>
      </w:pPr>
      <w:r w:rsidRPr="00586228">
        <w:rPr>
          <w:b/>
          <w:sz w:val="24"/>
          <w:lang w:val="uk-UA"/>
        </w:rPr>
        <w:t>Ресурс часу</w:t>
      </w:r>
      <w:r w:rsidRPr="00586228">
        <w:rPr>
          <w:sz w:val="24"/>
          <w:lang w:val="uk-UA"/>
        </w:rPr>
        <w:t xml:space="preserve"> – </w:t>
      </w:r>
      <w:r w:rsidR="00205C52">
        <w:rPr>
          <w:sz w:val="24"/>
          <w:lang w:val="uk-UA"/>
        </w:rPr>
        <w:t>6</w:t>
      </w:r>
      <w:r w:rsidRPr="00586228">
        <w:rPr>
          <w:sz w:val="24"/>
          <w:lang w:val="uk-UA"/>
        </w:rPr>
        <w:t xml:space="preserve"> години.</w:t>
      </w:r>
    </w:p>
    <w:p w:rsidR="00586228" w:rsidRDefault="00586228" w:rsidP="00586228">
      <w:pPr>
        <w:ind w:firstLine="709"/>
        <w:jc w:val="both"/>
        <w:rPr>
          <w:sz w:val="24"/>
          <w:lang w:val="uk-UA"/>
        </w:rPr>
      </w:pPr>
      <w:r w:rsidRPr="00586228">
        <w:rPr>
          <w:b/>
          <w:sz w:val="24"/>
          <w:lang w:val="uk-UA"/>
        </w:rPr>
        <w:t>Критерії оцінки</w:t>
      </w:r>
      <w:r w:rsidRPr="00586228">
        <w:rPr>
          <w:sz w:val="24"/>
          <w:lang w:val="uk-UA"/>
        </w:rPr>
        <w:t xml:space="preserve"> – </w:t>
      </w:r>
      <w:r w:rsidR="0021520C">
        <w:rPr>
          <w:sz w:val="24"/>
          <w:lang w:val="uk-UA"/>
        </w:rPr>
        <w:t xml:space="preserve">якість побудованих </w:t>
      </w:r>
      <w:proofErr w:type="spellStart"/>
      <w:r w:rsidR="0021520C">
        <w:rPr>
          <w:sz w:val="24"/>
          <w:lang w:val="uk-UA"/>
        </w:rPr>
        <w:t>ІФВ-моделей</w:t>
      </w:r>
      <w:proofErr w:type="spellEnd"/>
      <w:r w:rsidR="0021520C">
        <w:rPr>
          <w:sz w:val="24"/>
          <w:lang w:val="uk-UA"/>
        </w:rPr>
        <w:t xml:space="preserve">, логічність їх аналізу </w:t>
      </w:r>
      <w:r w:rsidR="00205C52">
        <w:rPr>
          <w:sz w:val="24"/>
          <w:lang w:val="uk-UA"/>
        </w:rPr>
        <w:t>та інтер</w:t>
      </w:r>
      <w:r w:rsidR="00205C52">
        <w:rPr>
          <w:sz w:val="24"/>
          <w:lang w:val="uk-UA"/>
        </w:rPr>
        <w:t>п</w:t>
      </w:r>
      <w:r w:rsidR="00205C52">
        <w:rPr>
          <w:sz w:val="24"/>
          <w:lang w:val="uk-UA"/>
        </w:rPr>
        <w:t>ретації</w:t>
      </w:r>
      <w:r w:rsidRPr="00586228">
        <w:rPr>
          <w:sz w:val="24"/>
          <w:lang w:val="uk-UA"/>
        </w:rPr>
        <w:t>. Максимальна оцінка – 10 балів.</w:t>
      </w:r>
    </w:p>
    <w:p w:rsidR="00205C52" w:rsidRDefault="00205C52" w:rsidP="00586228">
      <w:pPr>
        <w:ind w:firstLine="709"/>
        <w:jc w:val="both"/>
        <w:rPr>
          <w:sz w:val="24"/>
          <w:lang w:val="uk-UA"/>
        </w:rPr>
      </w:pPr>
    </w:p>
    <w:p w:rsidR="00205C52" w:rsidRDefault="00205C52" w:rsidP="00586228">
      <w:pPr>
        <w:ind w:firstLine="709"/>
        <w:jc w:val="both"/>
        <w:rPr>
          <w:sz w:val="24"/>
          <w:lang w:val="uk-UA"/>
        </w:rPr>
      </w:pPr>
    </w:p>
    <w:p w:rsidR="00205C52" w:rsidRDefault="00205C52" w:rsidP="00205C52">
      <w:pPr>
        <w:ind w:firstLine="709"/>
        <w:jc w:val="center"/>
        <w:rPr>
          <w:color w:val="000000"/>
          <w:sz w:val="24"/>
          <w:lang w:val="uk-UA"/>
        </w:rPr>
      </w:pPr>
      <w:r w:rsidRPr="00205C52">
        <w:rPr>
          <w:b/>
          <w:sz w:val="24"/>
          <w:lang w:val="uk-UA"/>
        </w:rPr>
        <w:t>Практична робота П</w:t>
      </w:r>
      <w:r>
        <w:rPr>
          <w:b/>
          <w:sz w:val="24"/>
          <w:lang w:val="uk-UA"/>
        </w:rPr>
        <w:t>5</w:t>
      </w:r>
      <w:r w:rsidRPr="00205C52">
        <w:rPr>
          <w:b/>
          <w:sz w:val="24"/>
          <w:lang w:val="uk-UA"/>
        </w:rPr>
        <w:t>.</w:t>
      </w:r>
      <w:r w:rsidRPr="00205C52">
        <w:rPr>
          <w:sz w:val="24"/>
          <w:lang w:val="uk-UA"/>
        </w:rPr>
        <w:t xml:space="preserve"> </w:t>
      </w:r>
      <w:r w:rsidRPr="00E36E7C">
        <w:rPr>
          <w:color w:val="000000"/>
          <w:sz w:val="24"/>
          <w:lang w:val="uk-UA"/>
        </w:rPr>
        <w:t xml:space="preserve">Порівняльний аналіз поверхонь </w:t>
      </w:r>
      <w:r>
        <w:rPr>
          <w:color w:val="000000"/>
          <w:sz w:val="24"/>
          <w:lang w:val="uk-UA"/>
        </w:rPr>
        <w:t xml:space="preserve">ІФВ </w:t>
      </w:r>
      <w:r w:rsidRPr="00E36E7C">
        <w:rPr>
          <w:color w:val="000000"/>
          <w:sz w:val="24"/>
          <w:lang w:val="uk-UA"/>
        </w:rPr>
        <w:t>статистичних параметрів Харківської області та його суспільно-географічна інтерпретація.</w:t>
      </w:r>
    </w:p>
    <w:p w:rsidR="00205C52" w:rsidRPr="00205C52" w:rsidRDefault="00205C52" w:rsidP="00205C52">
      <w:pPr>
        <w:ind w:firstLine="709"/>
        <w:jc w:val="center"/>
        <w:rPr>
          <w:sz w:val="24"/>
          <w:lang w:val="uk-UA"/>
        </w:rPr>
      </w:pPr>
      <w:r>
        <w:rPr>
          <w:color w:val="000000"/>
          <w:sz w:val="24"/>
          <w:lang w:val="uk-UA"/>
        </w:rPr>
        <w:t>Захист та обговорення дослідницьких звітів.</w:t>
      </w:r>
    </w:p>
    <w:p w:rsidR="00205C52" w:rsidRPr="00205C52" w:rsidRDefault="00205C52" w:rsidP="00205C52">
      <w:pPr>
        <w:ind w:firstLine="709"/>
        <w:jc w:val="both"/>
        <w:rPr>
          <w:sz w:val="24"/>
          <w:lang w:val="uk-UA"/>
        </w:rPr>
      </w:pPr>
      <w:r w:rsidRPr="00205C52">
        <w:rPr>
          <w:b/>
          <w:sz w:val="24"/>
          <w:lang w:val="uk-UA"/>
        </w:rPr>
        <w:t>Мета практичної роботи</w:t>
      </w:r>
      <w:r w:rsidRPr="00205C52">
        <w:rPr>
          <w:sz w:val="24"/>
          <w:lang w:val="uk-UA"/>
        </w:rPr>
        <w:t xml:space="preserve"> П</w:t>
      </w:r>
      <w:r>
        <w:rPr>
          <w:sz w:val="24"/>
          <w:lang w:val="uk-UA"/>
        </w:rPr>
        <w:t>5</w:t>
      </w:r>
      <w:r w:rsidRPr="00205C52">
        <w:rPr>
          <w:sz w:val="24"/>
          <w:lang w:val="uk-UA"/>
        </w:rPr>
        <w:t xml:space="preserve"> – оволодіння практичними навичками </w:t>
      </w:r>
      <w:r>
        <w:rPr>
          <w:sz w:val="24"/>
          <w:lang w:val="uk-UA"/>
        </w:rPr>
        <w:t>порівняльного аналізу статистичних поверхонь індикаторів регіонального розвитку та інтерпретації його результатів.</w:t>
      </w:r>
    </w:p>
    <w:p w:rsidR="00205C52" w:rsidRPr="00205C52" w:rsidRDefault="00205C52" w:rsidP="00205C52">
      <w:pPr>
        <w:ind w:firstLine="709"/>
        <w:jc w:val="both"/>
        <w:rPr>
          <w:sz w:val="24"/>
          <w:lang w:val="uk-UA"/>
        </w:rPr>
      </w:pPr>
      <w:r w:rsidRPr="00205C52">
        <w:rPr>
          <w:b/>
          <w:sz w:val="24"/>
          <w:lang w:val="uk-UA"/>
        </w:rPr>
        <w:t>Інформаційний ресурс</w:t>
      </w:r>
      <w:r w:rsidRPr="00205C52">
        <w:rPr>
          <w:sz w:val="24"/>
          <w:lang w:val="uk-UA"/>
        </w:rPr>
        <w:t xml:space="preserve"> – конспекти лекцій, навчальні посібники та підручники, ст</w:t>
      </w:r>
      <w:r w:rsidRPr="00205C52">
        <w:rPr>
          <w:sz w:val="24"/>
          <w:lang w:val="uk-UA"/>
        </w:rPr>
        <w:t>а</w:t>
      </w:r>
      <w:r w:rsidRPr="00205C52">
        <w:rPr>
          <w:sz w:val="24"/>
          <w:lang w:val="uk-UA"/>
        </w:rPr>
        <w:t xml:space="preserve">тистичні збірники, </w:t>
      </w:r>
      <w:r>
        <w:rPr>
          <w:sz w:val="24"/>
          <w:lang w:val="uk-UA"/>
        </w:rPr>
        <w:t>результати виконання практичної роботи П4</w:t>
      </w:r>
      <w:r w:rsidRPr="00205C52">
        <w:rPr>
          <w:sz w:val="24"/>
          <w:lang w:val="uk-UA"/>
        </w:rPr>
        <w:t>.</w:t>
      </w:r>
    </w:p>
    <w:p w:rsidR="00205C52" w:rsidRPr="00205C52" w:rsidRDefault="00205C52" w:rsidP="00205C52">
      <w:pPr>
        <w:ind w:firstLine="709"/>
        <w:jc w:val="both"/>
        <w:rPr>
          <w:sz w:val="24"/>
          <w:lang w:val="uk-UA"/>
        </w:rPr>
      </w:pPr>
      <w:r w:rsidRPr="00205C52">
        <w:rPr>
          <w:b/>
          <w:sz w:val="24"/>
          <w:lang w:val="uk-UA"/>
        </w:rPr>
        <w:t xml:space="preserve">Методика виконання роботи. </w:t>
      </w:r>
      <w:r w:rsidRPr="00205C52">
        <w:rPr>
          <w:sz w:val="24"/>
          <w:lang w:val="uk-UA"/>
        </w:rPr>
        <w:t xml:space="preserve">Порівняльний аналіз </w:t>
      </w:r>
      <w:r>
        <w:rPr>
          <w:sz w:val="24"/>
          <w:lang w:val="uk-UA"/>
        </w:rPr>
        <w:t xml:space="preserve">статистичних </w:t>
      </w:r>
      <w:r w:rsidRPr="00205C52">
        <w:rPr>
          <w:sz w:val="24"/>
          <w:lang w:val="uk-UA"/>
        </w:rPr>
        <w:t>поверхонь</w:t>
      </w:r>
      <w:r>
        <w:rPr>
          <w:sz w:val="24"/>
          <w:lang w:val="uk-UA"/>
        </w:rPr>
        <w:t xml:space="preserve"> індик</w:t>
      </w:r>
      <w:r>
        <w:rPr>
          <w:sz w:val="24"/>
          <w:lang w:val="uk-UA"/>
        </w:rPr>
        <w:t>а</w:t>
      </w:r>
      <w:r>
        <w:rPr>
          <w:sz w:val="24"/>
          <w:lang w:val="uk-UA"/>
        </w:rPr>
        <w:t>торів регіонального розвитку дає можливість встановити їх просторову подібність і розбі</w:t>
      </w:r>
      <w:r>
        <w:rPr>
          <w:sz w:val="24"/>
          <w:lang w:val="uk-UA"/>
        </w:rPr>
        <w:t>ж</w:t>
      </w:r>
      <w:r>
        <w:rPr>
          <w:sz w:val="24"/>
          <w:lang w:val="uk-UA"/>
        </w:rPr>
        <w:t>ності (порівняльно-географічний аналіз) або динаміку змін одного індикатора у часі (порі</w:t>
      </w:r>
      <w:r>
        <w:rPr>
          <w:sz w:val="24"/>
          <w:lang w:val="uk-UA"/>
        </w:rPr>
        <w:t>в</w:t>
      </w:r>
      <w:r>
        <w:rPr>
          <w:sz w:val="24"/>
          <w:lang w:val="uk-UA"/>
        </w:rPr>
        <w:t xml:space="preserve">няльно-історичний аналіз). </w:t>
      </w:r>
      <w:r w:rsidR="00C642EE">
        <w:rPr>
          <w:sz w:val="24"/>
          <w:lang w:val="uk-UA"/>
        </w:rPr>
        <w:t xml:space="preserve">В залежності від мети дослідження використовується відповідні методи або їх комбінації. У даній роботі рекомендується виконати порівняльно-географічний </w:t>
      </w:r>
      <w:r w:rsidR="00C642EE">
        <w:rPr>
          <w:sz w:val="24"/>
          <w:lang w:val="uk-UA"/>
        </w:rPr>
        <w:lastRenderedPageBreak/>
        <w:t>аналіз для різних рівнів узагальнення поверхонь, що забезпечує повноту порівняльного ан</w:t>
      </w:r>
      <w:r w:rsidR="00C642EE">
        <w:rPr>
          <w:sz w:val="24"/>
          <w:lang w:val="uk-UA"/>
        </w:rPr>
        <w:t>а</w:t>
      </w:r>
      <w:r w:rsidR="00C642EE">
        <w:rPr>
          <w:sz w:val="24"/>
          <w:lang w:val="uk-UA"/>
        </w:rPr>
        <w:t>лізу. При інтерпретації результатів порівняльного аналізу слід звернути увагу на суспільно-географічну значимість  подібності або розбіжності статистичних поверхонь індикаторів р</w:t>
      </w:r>
      <w:r w:rsidR="00C642EE">
        <w:rPr>
          <w:sz w:val="24"/>
          <w:lang w:val="uk-UA"/>
        </w:rPr>
        <w:t>е</w:t>
      </w:r>
      <w:r w:rsidR="00C642EE">
        <w:rPr>
          <w:sz w:val="24"/>
          <w:lang w:val="uk-UA"/>
        </w:rPr>
        <w:t>гіонального розвитку.</w:t>
      </w:r>
    </w:p>
    <w:p w:rsidR="00205C52" w:rsidRPr="00205C52" w:rsidRDefault="00205C52" w:rsidP="00205C52">
      <w:pPr>
        <w:ind w:firstLine="709"/>
        <w:jc w:val="both"/>
        <w:rPr>
          <w:sz w:val="24"/>
          <w:lang w:val="uk-UA"/>
        </w:rPr>
      </w:pPr>
      <w:r w:rsidRPr="00205C52">
        <w:rPr>
          <w:b/>
          <w:sz w:val="24"/>
          <w:lang w:val="uk-UA"/>
        </w:rPr>
        <w:t>Ресурс часу</w:t>
      </w:r>
      <w:r w:rsidRPr="00205C52">
        <w:rPr>
          <w:sz w:val="24"/>
          <w:lang w:val="uk-UA"/>
        </w:rPr>
        <w:t xml:space="preserve"> – </w:t>
      </w:r>
      <w:r>
        <w:rPr>
          <w:sz w:val="24"/>
          <w:lang w:val="uk-UA"/>
        </w:rPr>
        <w:t>6</w:t>
      </w:r>
      <w:r w:rsidRPr="00205C52">
        <w:rPr>
          <w:sz w:val="24"/>
          <w:lang w:val="uk-UA"/>
        </w:rPr>
        <w:t xml:space="preserve"> години.</w:t>
      </w:r>
    </w:p>
    <w:p w:rsidR="00205C52" w:rsidRPr="00205C52" w:rsidRDefault="00205C52" w:rsidP="00205C52">
      <w:pPr>
        <w:ind w:firstLine="709"/>
        <w:jc w:val="both"/>
        <w:rPr>
          <w:sz w:val="24"/>
          <w:lang w:val="uk-UA"/>
        </w:rPr>
      </w:pPr>
      <w:r w:rsidRPr="00205C52">
        <w:rPr>
          <w:b/>
          <w:sz w:val="24"/>
          <w:lang w:val="uk-UA"/>
        </w:rPr>
        <w:t>Критерії оцінки</w:t>
      </w:r>
      <w:r w:rsidRPr="00205C52">
        <w:rPr>
          <w:sz w:val="24"/>
          <w:lang w:val="uk-UA"/>
        </w:rPr>
        <w:t xml:space="preserve"> – обґрунтованість </w:t>
      </w:r>
      <w:r>
        <w:rPr>
          <w:sz w:val="24"/>
          <w:lang w:val="uk-UA"/>
        </w:rPr>
        <w:t>результатів порівняльного аналізу та їх інтерпр</w:t>
      </w:r>
      <w:r>
        <w:rPr>
          <w:sz w:val="24"/>
          <w:lang w:val="uk-UA"/>
        </w:rPr>
        <w:t>е</w:t>
      </w:r>
      <w:r>
        <w:rPr>
          <w:sz w:val="24"/>
          <w:lang w:val="uk-UA"/>
        </w:rPr>
        <w:t>тації</w:t>
      </w:r>
      <w:r w:rsidRPr="00205C52">
        <w:rPr>
          <w:sz w:val="24"/>
          <w:lang w:val="uk-UA"/>
        </w:rPr>
        <w:t>. Максимальна оцінка – 10 балів.</w:t>
      </w:r>
    </w:p>
    <w:p w:rsidR="00205C52" w:rsidRPr="00586228" w:rsidRDefault="00205C52" w:rsidP="00586228">
      <w:pPr>
        <w:ind w:firstLine="709"/>
        <w:jc w:val="both"/>
        <w:rPr>
          <w:sz w:val="24"/>
          <w:lang w:val="uk-UA"/>
        </w:rPr>
      </w:pPr>
    </w:p>
    <w:p w:rsidR="00586228" w:rsidRDefault="00586228" w:rsidP="00392EEC">
      <w:pPr>
        <w:ind w:firstLine="709"/>
        <w:jc w:val="both"/>
        <w:rPr>
          <w:sz w:val="24"/>
          <w:lang w:val="uk-UA"/>
        </w:rPr>
      </w:pPr>
    </w:p>
    <w:p w:rsidR="00392EEC" w:rsidRPr="009D7F6A" w:rsidRDefault="00392EEC" w:rsidP="009D7F6A">
      <w:pPr>
        <w:jc w:val="center"/>
        <w:rPr>
          <w:lang w:val="uk-UA"/>
        </w:rPr>
      </w:pPr>
    </w:p>
    <w:sectPr w:rsidR="00392EEC" w:rsidRPr="009D7F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3E"/>
    <w:rsid w:val="000D6F6B"/>
    <w:rsid w:val="00140BDB"/>
    <w:rsid w:val="001A2F30"/>
    <w:rsid w:val="00205C52"/>
    <w:rsid w:val="00213E4B"/>
    <w:rsid w:val="0021520C"/>
    <w:rsid w:val="002D783B"/>
    <w:rsid w:val="00392EEC"/>
    <w:rsid w:val="004A229E"/>
    <w:rsid w:val="00586228"/>
    <w:rsid w:val="00685702"/>
    <w:rsid w:val="006E64C3"/>
    <w:rsid w:val="008352A1"/>
    <w:rsid w:val="00923B5F"/>
    <w:rsid w:val="009D7F6A"/>
    <w:rsid w:val="00B129A9"/>
    <w:rsid w:val="00C642EE"/>
    <w:rsid w:val="00C9253E"/>
    <w:rsid w:val="00C96B50"/>
    <w:rsid w:val="00E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7098</Words>
  <Characters>4046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5</cp:revision>
  <cp:lastPrinted>2018-08-03T14:57:00Z</cp:lastPrinted>
  <dcterms:created xsi:type="dcterms:W3CDTF">2018-07-30T07:17:00Z</dcterms:created>
  <dcterms:modified xsi:type="dcterms:W3CDTF">2018-08-03T14:57:00Z</dcterms:modified>
</cp:coreProperties>
</file>