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DB" w:rsidRPr="00F83090" w:rsidRDefault="001F32DB" w:rsidP="001F32DB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bookmarkStart w:id="0" w:name="_GoBack"/>
      <w:bookmarkEnd w:id="0"/>
      <w:r w:rsidRPr="00F83090">
        <w:rPr>
          <w:b/>
          <w:sz w:val="24"/>
          <w:lang w:val="uk-UA"/>
        </w:rPr>
        <w:t>Рекомендована література</w:t>
      </w:r>
    </w:p>
    <w:p w:rsidR="001F32DB" w:rsidRPr="00F83090" w:rsidRDefault="001F32DB" w:rsidP="001F32DB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</w:p>
    <w:p w:rsidR="001F32DB" w:rsidRPr="00F83090" w:rsidRDefault="001F32DB" w:rsidP="001F32DB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r>
        <w:rPr>
          <w:b/>
          <w:bCs/>
          <w:color w:val="000000"/>
          <w:spacing w:val="-6"/>
          <w:sz w:val="24"/>
          <w:lang w:val="uk-UA" w:eastAsia="ar-SA"/>
        </w:rPr>
        <w:t>Основна</w:t>
      </w:r>
      <w:r w:rsidRPr="00F83090">
        <w:rPr>
          <w:b/>
          <w:bCs/>
          <w:color w:val="000000"/>
          <w:spacing w:val="-6"/>
          <w:sz w:val="24"/>
          <w:lang w:val="uk-UA" w:eastAsia="ar-SA"/>
        </w:rPr>
        <w:t xml:space="preserve"> література</w:t>
      </w:r>
    </w:p>
    <w:p w:rsidR="001F32DB" w:rsidRPr="00F83090" w:rsidRDefault="001F32DB" w:rsidP="001F32DB">
      <w:pPr>
        <w:shd w:val="clear" w:color="auto" w:fill="FFFFFF"/>
        <w:suppressAutoHyphens/>
        <w:spacing w:line="24" w:lineRule="atLeast"/>
        <w:ind w:firstLine="540"/>
        <w:jc w:val="center"/>
        <w:rPr>
          <w:bCs/>
          <w:color w:val="000000"/>
          <w:spacing w:val="-6"/>
          <w:sz w:val="24"/>
          <w:lang w:val="uk-UA" w:eastAsia="ar-SA"/>
        </w:rPr>
      </w:pP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Алаев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Э.Б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Социально-экономическая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Понятийно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терминологический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словарь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1983.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>. - М.: Наука, 1975.</w:t>
      </w:r>
    </w:p>
    <w:p w:rsidR="001F32DB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саморегулирование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– М.: Наука, 1988.</w:t>
      </w:r>
    </w:p>
    <w:p w:rsidR="001F32DB" w:rsidRPr="0091157A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Балакшин</w:t>
      </w:r>
      <w:proofErr w:type="spellEnd"/>
      <w:r>
        <w:rPr>
          <w:b/>
          <w:color w:val="000000"/>
          <w:sz w:val="24"/>
          <w:lang w:val="uk-UA" w:eastAsia="ar-SA"/>
        </w:rPr>
        <w:t xml:space="preserve"> О.</w:t>
      </w:r>
      <w:r>
        <w:rPr>
          <w:color w:val="000000"/>
          <w:sz w:val="24"/>
          <w:lang w:val="uk-UA" w:eastAsia="ar-SA"/>
        </w:rPr>
        <w:t xml:space="preserve">Б. </w:t>
      </w:r>
      <w:proofErr w:type="spellStart"/>
      <w:r>
        <w:rPr>
          <w:color w:val="000000"/>
          <w:sz w:val="24"/>
          <w:lang w:val="uk-UA" w:eastAsia="ar-SA"/>
        </w:rPr>
        <w:t>Гармония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саморазвития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природе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обществе</w:t>
      </w:r>
      <w:proofErr w:type="spellEnd"/>
      <w:r>
        <w:rPr>
          <w:color w:val="000000"/>
          <w:sz w:val="24"/>
          <w:lang w:val="uk-UA" w:eastAsia="ar-SA"/>
        </w:rPr>
        <w:t xml:space="preserve">: </w:t>
      </w:r>
      <w:proofErr w:type="spellStart"/>
      <w:r>
        <w:rPr>
          <w:color w:val="000000"/>
          <w:sz w:val="24"/>
          <w:lang w:val="uk-UA" w:eastAsia="ar-SA"/>
        </w:rPr>
        <w:t>Подобие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аналогия</w:t>
      </w:r>
      <w:proofErr w:type="spellEnd"/>
      <w:r>
        <w:rPr>
          <w:color w:val="000000"/>
          <w:sz w:val="24"/>
          <w:lang w:val="uk-UA" w:eastAsia="ar-SA"/>
        </w:rPr>
        <w:t>. М.: ЛКИ, 2008, 144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Беркович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С.Я.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Клеточные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автоматы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как модель </w:t>
      </w:r>
      <w:proofErr w:type="spellStart"/>
      <w:r w:rsidRPr="00F83090">
        <w:rPr>
          <w:color w:val="000000"/>
          <w:sz w:val="24"/>
          <w:lang w:val="uk-UA" w:eastAsia="ar-SA"/>
        </w:rPr>
        <w:t>реальности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Поиски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новых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представлений </w:t>
      </w:r>
      <w:proofErr w:type="spellStart"/>
      <w:r w:rsidRPr="00F83090">
        <w:rPr>
          <w:color w:val="000000"/>
          <w:sz w:val="24"/>
          <w:lang w:val="uk-UA" w:eastAsia="ar-SA"/>
        </w:rPr>
        <w:t>физических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Изд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МГУ, 1993.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Берлянт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А.М.</w:t>
      </w:r>
      <w:r w:rsidRPr="00F83090">
        <w:rPr>
          <w:color w:val="000000"/>
          <w:sz w:val="24"/>
          <w:lang w:val="uk-UA" w:eastAsia="ar-SA"/>
        </w:rPr>
        <w:t xml:space="preserve"> Образ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карта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1986.</w:t>
      </w:r>
    </w:p>
    <w:p w:rsidR="001F32DB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Вайдлих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Социодинамика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Системный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математическому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моделированию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науках.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2004.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Гладкий О</w:t>
      </w:r>
      <w:r w:rsidRPr="00ED4960">
        <w:rPr>
          <w:color w:val="000000"/>
          <w:sz w:val="24"/>
          <w:lang w:val="uk-UA" w:eastAsia="ar-SA"/>
        </w:rPr>
        <w:t>.</w:t>
      </w:r>
      <w:r>
        <w:rPr>
          <w:color w:val="000000"/>
          <w:sz w:val="24"/>
          <w:lang w:val="uk-UA" w:eastAsia="ar-SA"/>
        </w:rPr>
        <w:t xml:space="preserve">В. Менеджмент регіонального розвитку. Навчальний посібник. К.: </w:t>
      </w:r>
      <w:proofErr w:type="spellStart"/>
      <w:r>
        <w:rPr>
          <w:color w:val="000000"/>
          <w:sz w:val="24"/>
          <w:lang w:val="uk-UA" w:eastAsia="ar-SA"/>
        </w:rPr>
        <w:t>Академкнига</w:t>
      </w:r>
      <w:proofErr w:type="spellEnd"/>
      <w:r>
        <w:rPr>
          <w:color w:val="000000"/>
          <w:sz w:val="24"/>
          <w:lang w:val="uk-UA" w:eastAsia="ar-SA"/>
        </w:rPr>
        <w:t>, 2013, 242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Гроп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Д. </w:t>
      </w:r>
      <w:proofErr w:type="spellStart"/>
      <w:r w:rsidRPr="00F83090">
        <w:rPr>
          <w:color w:val="000000"/>
          <w:sz w:val="24"/>
          <w:lang w:val="uk-UA" w:eastAsia="ar-SA"/>
        </w:rPr>
        <w:t>Методы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идентификации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Пер. с англ. В.А. </w:t>
      </w:r>
      <w:proofErr w:type="spellStart"/>
      <w:r w:rsidRPr="00F83090">
        <w:rPr>
          <w:color w:val="000000"/>
          <w:sz w:val="24"/>
          <w:lang w:val="uk-UA" w:eastAsia="ar-SA"/>
        </w:rPr>
        <w:t>Васильева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В.И. </w:t>
      </w:r>
      <w:proofErr w:type="spellStart"/>
      <w:r w:rsidRPr="00F83090">
        <w:rPr>
          <w:color w:val="000000"/>
          <w:sz w:val="24"/>
          <w:lang w:val="uk-UA" w:eastAsia="ar-SA"/>
        </w:rPr>
        <w:t>Лопатина</w:t>
      </w:r>
      <w:proofErr w:type="spellEnd"/>
      <w:r w:rsidRPr="00F83090">
        <w:rPr>
          <w:color w:val="000000"/>
          <w:sz w:val="24"/>
          <w:lang w:val="uk-UA" w:eastAsia="ar-SA"/>
        </w:rPr>
        <w:t>. - М.: Мир, 1979.</w:t>
      </w:r>
    </w:p>
    <w:p w:rsidR="001F32DB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Карташев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В.А.</w:t>
      </w:r>
      <w:r w:rsidRPr="00F83090">
        <w:rPr>
          <w:color w:val="000000"/>
          <w:sz w:val="24"/>
          <w:lang w:val="uk-UA" w:eastAsia="ar-SA"/>
        </w:rPr>
        <w:t xml:space="preserve"> Система систем. </w:t>
      </w:r>
      <w:proofErr w:type="spellStart"/>
      <w:r w:rsidRPr="00F83090">
        <w:rPr>
          <w:color w:val="000000"/>
          <w:sz w:val="24"/>
          <w:lang w:val="uk-UA" w:eastAsia="ar-SA"/>
        </w:rPr>
        <w:t>Очерки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общей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теории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методологии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Прогресс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Академия</w:t>
      </w:r>
      <w:proofErr w:type="spellEnd"/>
      <w:r w:rsidRPr="00F83090">
        <w:rPr>
          <w:color w:val="000000"/>
          <w:sz w:val="24"/>
          <w:lang w:val="uk-UA" w:eastAsia="ar-SA"/>
        </w:rPr>
        <w:t>, 1995.</w:t>
      </w:r>
    </w:p>
    <w:p w:rsidR="001F32DB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Маца К.</w:t>
      </w:r>
      <w:r>
        <w:rPr>
          <w:color w:val="000000"/>
          <w:sz w:val="24"/>
          <w:lang w:val="uk-UA" w:eastAsia="ar-SA"/>
        </w:rPr>
        <w:t xml:space="preserve">А. </w:t>
      </w:r>
      <w:r>
        <w:rPr>
          <w:color w:val="000000"/>
          <w:sz w:val="24"/>
          <w:lang w:eastAsia="ar-SA"/>
        </w:rPr>
        <w:t>Системы неорганические, органические, социальные: свойства и принципы организации. К.: Издательство географической литературы «</w:t>
      </w:r>
      <w:proofErr w:type="spellStart"/>
      <w:proofErr w:type="gramStart"/>
      <w:r>
        <w:rPr>
          <w:color w:val="000000"/>
          <w:sz w:val="24"/>
          <w:lang w:eastAsia="ar-SA"/>
        </w:rPr>
        <w:t>Обр</w:t>
      </w:r>
      <w:proofErr w:type="gramEnd"/>
      <w:r>
        <w:rPr>
          <w:color w:val="000000"/>
          <w:sz w:val="24"/>
          <w:lang w:val="uk-UA" w:eastAsia="ar-SA"/>
        </w:rPr>
        <w:t>ії</w:t>
      </w:r>
      <w:proofErr w:type="spellEnd"/>
      <w:r>
        <w:rPr>
          <w:color w:val="000000"/>
          <w:sz w:val="24"/>
          <w:lang w:eastAsia="ar-SA"/>
        </w:rPr>
        <w:t xml:space="preserve">» </w:t>
      </w:r>
      <w:r>
        <w:rPr>
          <w:color w:val="000000"/>
          <w:sz w:val="24"/>
          <w:lang w:val="uk-UA" w:eastAsia="ar-SA"/>
        </w:rPr>
        <w:t>, 2008, 196 с.</w:t>
      </w:r>
    </w:p>
    <w:p w:rsidR="001F32DB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eastAsia="ar-SA"/>
        </w:rPr>
        <w:t>Милованов</w:t>
      </w:r>
      <w:proofErr w:type="spellEnd"/>
      <w:r>
        <w:rPr>
          <w:b/>
          <w:color w:val="000000"/>
          <w:sz w:val="24"/>
          <w:lang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П. </w:t>
      </w:r>
      <w:proofErr w:type="spellStart"/>
      <w:r>
        <w:rPr>
          <w:color w:val="000000"/>
          <w:sz w:val="24"/>
          <w:lang w:val="uk-UA" w:eastAsia="ar-SA"/>
        </w:rPr>
        <w:t>Неравновесные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proofErr w:type="gramStart"/>
      <w:r>
        <w:rPr>
          <w:color w:val="000000"/>
          <w:sz w:val="24"/>
          <w:lang w:val="uk-UA" w:eastAsia="ar-SA"/>
        </w:rPr>
        <w:t>соц</w:t>
      </w:r>
      <w:proofErr w:type="gramEnd"/>
      <w:r>
        <w:rPr>
          <w:color w:val="000000"/>
          <w:sz w:val="24"/>
          <w:lang w:val="uk-UA" w:eastAsia="ar-SA"/>
        </w:rPr>
        <w:t>іально-экономические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системы</w:t>
      </w:r>
      <w:proofErr w:type="spellEnd"/>
      <w:r>
        <w:rPr>
          <w:color w:val="000000"/>
          <w:sz w:val="24"/>
          <w:lang w:val="uk-UA" w:eastAsia="ar-SA"/>
        </w:rPr>
        <w:t xml:space="preserve">: Синергетика и </w:t>
      </w:r>
      <w:proofErr w:type="spellStart"/>
      <w:r>
        <w:rPr>
          <w:color w:val="000000"/>
          <w:sz w:val="24"/>
          <w:lang w:val="uk-UA" w:eastAsia="ar-SA"/>
        </w:rPr>
        <w:t>самоорганизация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Эдиториал</w:t>
      </w:r>
      <w:proofErr w:type="spellEnd"/>
      <w:r>
        <w:rPr>
          <w:color w:val="000000"/>
          <w:sz w:val="24"/>
          <w:lang w:val="uk-UA" w:eastAsia="ar-SA"/>
        </w:rPr>
        <w:t xml:space="preserve"> УРСС, 2001, 264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Могилевский</w:t>
      </w:r>
      <w:proofErr w:type="spellEnd"/>
      <w:r>
        <w:rPr>
          <w:b/>
          <w:color w:val="000000"/>
          <w:sz w:val="24"/>
          <w:lang w:val="uk-UA"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Д. </w:t>
      </w:r>
      <w:proofErr w:type="spellStart"/>
      <w:r>
        <w:rPr>
          <w:color w:val="000000"/>
          <w:sz w:val="24"/>
          <w:lang w:val="uk-UA" w:eastAsia="ar-SA"/>
        </w:rPr>
        <w:t>Методология</w:t>
      </w:r>
      <w:proofErr w:type="spellEnd"/>
      <w:r>
        <w:rPr>
          <w:color w:val="000000"/>
          <w:sz w:val="24"/>
          <w:lang w:val="uk-UA" w:eastAsia="ar-SA"/>
        </w:rPr>
        <w:t xml:space="preserve"> систем. М.: </w:t>
      </w:r>
      <w:proofErr w:type="spellStart"/>
      <w:r>
        <w:rPr>
          <w:color w:val="000000"/>
          <w:sz w:val="24"/>
          <w:lang w:val="uk-UA" w:eastAsia="ar-SA"/>
        </w:rPr>
        <w:t>Экономика</w:t>
      </w:r>
      <w:proofErr w:type="spellEnd"/>
      <w:r>
        <w:rPr>
          <w:color w:val="000000"/>
          <w:sz w:val="24"/>
          <w:lang w:val="uk-UA" w:eastAsia="ar-SA"/>
        </w:rPr>
        <w:t>, 1999, 251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системном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управлении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геопроцессом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// </w:t>
      </w:r>
      <w:proofErr w:type="spellStart"/>
      <w:r w:rsidRPr="00F83090">
        <w:rPr>
          <w:color w:val="000000"/>
          <w:sz w:val="24"/>
          <w:lang w:val="uk-UA" w:eastAsia="ar-SA"/>
        </w:rPr>
        <w:t>Материалы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</w:t>
      </w:r>
      <w:proofErr w:type="spellStart"/>
      <w:r w:rsidRPr="00F83090">
        <w:rPr>
          <w:color w:val="000000"/>
          <w:sz w:val="24"/>
          <w:lang w:val="uk-UA" w:eastAsia="ar-SA"/>
        </w:rPr>
        <w:t>практ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конф</w:t>
      </w:r>
      <w:proofErr w:type="spellEnd"/>
      <w:r w:rsidRPr="00F83090">
        <w:rPr>
          <w:color w:val="000000"/>
          <w:sz w:val="24"/>
          <w:lang w:val="uk-UA" w:eastAsia="ar-SA"/>
        </w:rPr>
        <w:t>. "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его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роль в </w:t>
      </w:r>
      <w:proofErr w:type="spellStart"/>
      <w:r w:rsidRPr="00F83090">
        <w:rPr>
          <w:color w:val="000000"/>
          <w:sz w:val="24"/>
          <w:lang w:val="uk-UA" w:eastAsia="ar-SA"/>
        </w:rPr>
        <w:t>обеспечении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Крыма</w:t>
      </w:r>
      <w:proofErr w:type="spellEnd"/>
      <w:r w:rsidRPr="00F83090">
        <w:rPr>
          <w:color w:val="000000"/>
          <w:sz w:val="24"/>
          <w:lang w:val="uk-UA" w:eastAsia="ar-SA"/>
        </w:rPr>
        <w:t>" (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9 – 11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F83090">
          <w:rPr>
            <w:color w:val="000000"/>
            <w:sz w:val="24"/>
            <w:lang w:val="uk-UA" w:eastAsia="ar-SA"/>
          </w:rPr>
          <w:t>1996 г</w:t>
        </w:r>
      </w:smartTag>
      <w:r w:rsidRPr="00F83090">
        <w:rPr>
          <w:color w:val="000000"/>
          <w:sz w:val="24"/>
          <w:lang w:val="uk-UA" w:eastAsia="ar-SA"/>
        </w:rPr>
        <w:t xml:space="preserve">.), 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Крымская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инициатива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1997, </w:t>
      </w:r>
      <w:proofErr w:type="spellStart"/>
      <w:r w:rsidRPr="00F83090">
        <w:rPr>
          <w:color w:val="000000"/>
          <w:sz w:val="24"/>
          <w:lang w:val="uk-UA" w:eastAsia="ar-SA"/>
        </w:rPr>
        <w:t>часть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II, с. 32 – 39. 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Монографія. Харків, </w:t>
      </w:r>
      <w:proofErr w:type="spellStart"/>
      <w:r w:rsidRPr="00F83090">
        <w:rPr>
          <w:color w:val="000000"/>
          <w:sz w:val="24"/>
          <w:lang w:val="uk-UA" w:eastAsia="ar-SA"/>
        </w:rPr>
        <w:t>Східно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регіональний центр </w:t>
      </w:r>
      <w:proofErr w:type="spellStart"/>
      <w:r w:rsidRPr="00F83090">
        <w:rPr>
          <w:color w:val="000000"/>
          <w:sz w:val="24"/>
          <w:lang w:val="uk-UA" w:eastAsia="ar-SA"/>
        </w:rPr>
        <w:t>гуманітарно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освітніх ініціатив, 2005, 428 с. 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Закономерности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До становлення інформаційної концепції взаємодії суспільства і </w:t>
      </w:r>
      <w:proofErr w:type="spellStart"/>
      <w:r w:rsidRPr="00F83090">
        <w:rPr>
          <w:color w:val="000000"/>
          <w:sz w:val="24"/>
          <w:lang w:val="uk-UA" w:eastAsia="ar-SA"/>
        </w:rPr>
        <w:t>природ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1F32DB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К.А., </w:t>
      </w: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концепция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</w:t>
      </w:r>
      <w:proofErr w:type="spellStart"/>
      <w:r w:rsidRPr="00F83090">
        <w:rPr>
          <w:color w:val="000000"/>
          <w:sz w:val="24"/>
          <w:lang w:val="uk-UA" w:eastAsia="ar-SA"/>
        </w:rPr>
        <w:t>Проблемы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природопользования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ситуация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европейской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сопредельных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странах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. ІІ </w:t>
      </w:r>
      <w:proofErr w:type="spellStart"/>
      <w:r w:rsidRPr="00F83090">
        <w:rPr>
          <w:color w:val="000000"/>
          <w:sz w:val="24"/>
          <w:lang w:val="uk-UA" w:eastAsia="ar-SA"/>
        </w:rPr>
        <w:t>Международная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конференция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г.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, 12 – 15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 </w:t>
      </w:r>
      <w:proofErr w:type="spellStart"/>
      <w:r w:rsidRPr="00F83090">
        <w:rPr>
          <w:color w:val="000000"/>
          <w:sz w:val="24"/>
          <w:lang w:val="uk-UA" w:eastAsia="ar-SA"/>
        </w:rPr>
        <w:t>года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2006, с. 100 – 102.</w:t>
      </w:r>
    </w:p>
    <w:p w:rsidR="001F32DB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 xml:space="preserve">Нємець К.А., Нємець Л.М. </w:t>
      </w:r>
      <w:r w:rsidRPr="00D94A07">
        <w:rPr>
          <w:color w:val="000000"/>
          <w:sz w:val="24"/>
          <w:lang w:val="uk-UA" w:eastAsia="ar-SA"/>
        </w:rPr>
        <w:t xml:space="preserve">Просторовий аналіз у суспільній географії: нові підходи, методи, моделі. </w:t>
      </w:r>
      <w:r>
        <w:rPr>
          <w:color w:val="000000"/>
          <w:sz w:val="24"/>
          <w:lang w:val="uk-UA" w:eastAsia="ar-SA"/>
        </w:rPr>
        <w:t>Харків: ХНУ, 2013, 228 с.</w:t>
      </w:r>
    </w:p>
    <w:p w:rsidR="001F32DB" w:rsidRPr="00D94A07" w:rsidRDefault="001F32DB" w:rsidP="001F32DB">
      <w:pPr>
        <w:numPr>
          <w:ilvl w:val="0"/>
          <w:numId w:val="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 xml:space="preserve">Нємець К.А., Нємець Л.М. </w:t>
      </w:r>
      <w:r>
        <w:rPr>
          <w:color w:val="000000"/>
          <w:sz w:val="24"/>
          <w:lang w:val="uk-UA" w:eastAsia="ar-SA"/>
        </w:rPr>
        <w:t>Теорія і методологія географічної науки: методи просторового аналізу. Навчально-методичний посібник. Харків: ХНУ, 2014, 172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Актогенез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социогеосистеме: </w:t>
      </w:r>
      <w:proofErr w:type="spellStart"/>
      <w:r w:rsidRPr="00F83090">
        <w:rPr>
          <w:color w:val="000000"/>
          <w:sz w:val="24"/>
          <w:lang w:val="uk-UA" w:eastAsia="ar-SA"/>
        </w:rPr>
        <w:t>потребности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мотивация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целеполагание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lastRenderedPageBreak/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(на </w:t>
      </w:r>
      <w:proofErr w:type="spellStart"/>
      <w:r w:rsidRPr="00F83090">
        <w:rPr>
          <w:color w:val="000000"/>
          <w:sz w:val="24"/>
          <w:lang w:val="uk-UA" w:eastAsia="ar-SA"/>
        </w:rPr>
        <w:t>примере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Украины</w:t>
      </w:r>
      <w:proofErr w:type="spellEnd"/>
      <w:r w:rsidRPr="00F83090">
        <w:rPr>
          <w:color w:val="000000"/>
          <w:sz w:val="24"/>
          <w:lang w:val="uk-UA" w:eastAsia="ar-SA"/>
        </w:rPr>
        <w:t xml:space="preserve">): </w:t>
      </w:r>
      <w:proofErr w:type="spellStart"/>
      <w:r w:rsidRPr="00F83090">
        <w:rPr>
          <w:color w:val="000000"/>
          <w:sz w:val="24"/>
          <w:lang w:val="uk-UA" w:eastAsia="ar-SA"/>
        </w:rPr>
        <w:t>Монография</w:t>
      </w:r>
      <w:proofErr w:type="spellEnd"/>
      <w:r w:rsidRPr="00F83090">
        <w:rPr>
          <w:color w:val="000000"/>
          <w:sz w:val="24"/>
          <w:lang w:val="uk-UA" w:eastAsia="ar-SA"/>
        </w:rPr>
        <w:t>. – Х.: Факт, 2003.</w:t>
      </w:r>
    </w:p>
    <w:p w:rsidR="001F32DB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ED4960">
        <w:rPr>
          <w:b/>
          <w:color w:val="000000"/>
          <w:sz w:val="24"/>
          <w:lang w:val="uk-UA" w:eastAsia="ar-SA"/>
        </w:rPr>
        <w:t>Нємець Л.М., Олійник Я.Б., Нємець К.А.</w:t>
      </w:r>
      <w:r w:rsidRPr="00ED4960">
        <w:rPr>
          <w:color w:val="000000"/>
          <w:sz w:val="24"/>
          <w:lang w:val="uk-UA" w:eastAsia="ar-SA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1F32DB" w:rsidRPr="00A0656A" w:rsidRDefault="001F32DB" w:rsidP="001F32DB">
      <w:pPr>
        <w:numPr>
          <w:ilvl w:val="0"/>
          <w:numId w:val="2"/>
        </w:numPr>
        <w:tabs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</w:t>
      </w:r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Інформація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організованості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К.: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КНУ, 2017, 420 с.</w:t>
      </w:r>
    </w:p>
    <w:p w:rsidR="001F32DB" w:rsidRPr="00A0656A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</w:t>
      </w:r>
      <w:r w:rsidRPr="00A0656A">
        <w:rPr>
          <w:color w:val="000000"/>
          <w:sz w:val="24"/>
        </w:rPr>
        <w:t xml:space="preserve">М. Системна </w:t>
      </w:r>
      <w:proofErr w:type="spellStart"/>
      <w:r w:rsidRPr="00A0656A">
        <w:rPr>
          <w:color w:val="000000"/>
          <w:sz w:val="24"/>
        </w:rPr>
        <w:t>природнича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географія</w:t>
      </w:r>
      <w:proofErr w:type="spellEnd"/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,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2011, 249 с.</w:t>
      </w:r>
    </w:p>
    <w:p w:rsidR="001F32DB" w:rsidRPr="00A0656A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Синергетичні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залежності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організації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 2013, 396 с.</w:t>
      </w:r>
    </w:p>
    <w:p w:rsidR="001F32DB" w:rsidRPr="00A0656A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Теорія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</w:t>
      </w:r>
      <w:proofErr w:type="gramStart"/>
      <w:r w:rsidRPr="00A0656A">
        <w:rPr>
          <w:color w:val="000000"/>
          <w:sz w:val="24"/>
        </w:rPr>
        <w:t>.</w:t>
      </w:r>
      <w:proofErr w:type="gramEnd"/>
      <w:r w:rsidRPr="00A0656A">
        <w:rPr>
          <w:color w:val="000000"/>
          <w:sz w:val="24"/>
        </w:rPr>
        <w:t xml:space="preserve"> </w:t>
      </w:r>
      <w:proofErr w:type="spellStart"/>
      <w:proofErr w:type="gramStart"/>
      <w:r w:rsidRPr="00A0656A">
        <w:rPr>
          <w:color w:val="000000"/>
          <w:sz w:val="24"/>
        </w:rPr>
        <w:t>т</w:t>
      </w:r>
      <w:proofErr w:type="gramEnd"/>
      <w:r w:rsidRPr="00A0656A">
        <w:rPr>
          <w:color w:val="000000"/>
          <w:sz w:val="24"/>
        </w:rPr>
        <w:t>.т</w:t>
      </w:r>
      <w:proofErr w:type="spellEnd"/>
      <w:r w:rsidRPr="00A0656A">
        <w:rPr>
          <w:color w:val="000000"/>
          <w:sz w:val="24"/>
        </w:rPr>
        <w:t xml:space="preserve">. 1, 2. 3. 4,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2016.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Синергетика </w:t>
      </w:r>
      <w:r w:rsidRPr="00F83090">
        <w:rPr>
          <w:color w:val="000000"/>
          <w:sz w:val="24"/>
          <w:lang w:val="uk-UA" w:eastAsia="ar-SA"/>
        </w:rPr>
        <w:t xml:space="preserve">и </w:t>
      </w:r>
      <w:proofErr w:type="spellStart"/>
      <w:r w:rsidRPr="00F83090">
        <w:rPr>
          <w:color w:val="000000"/>
          <w:sz w:val="24"/>
          <w:lang w:val="uk-UA" w:eastAsia="ar-SA"/>
        </w:rPr>
        <w:t>социальное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>. - М.: РАГС, 1998.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Синергетика</w:t>
      </w:r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общество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РАГС, 2000. 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Нелинейное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мышление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искусстве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2002.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Когнитивно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коммуникативные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стратегии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современного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познания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2004.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Смирнов М.А.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 как </w:t>
      </w:r>
      <w:proofErr w:type="spellStart"/>
      <w:r w:rsidRPr="00F83090">
        <w:rPr>
          <w:color w:val="000000"/>
          <w:sz w:val="24"/>
          <w:lang w:val="uk-UA" w:eastAsia="ar-SA"/>
        </w:rPr>
        <w:t>объект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/ </w:t>
      </w:r>
      <w:proofErr w:type="spellStart"/>
      <w:r w:rsidRPr="00F83090">
        <w:rPr>
          <w:color w:val="000000"/>
          <w:sz w:val="24"/>
          <w:lang w:val="uk-UA" w:eastAsia="ar-SA"/>
        </w:rPr>
        <w:t>Известия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РАН. Сер.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географическая</w:t>
      </w:r>
      <w:proofErr w:type="spellEnd"/>
      <w:r w:rsidRPr="00F83090">
        <w:rPr>
          <w:color w:val="000000"/>
          <w:sz w:val="24"/>
          <w:lang w:val="uk-UA" w:eastAsia="ar-SA"/>
        </w:rPr>
        <w:t>, 2002, №1, с. 15 – 19.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Сочава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В.Б.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учение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геосистемах. – </w:t>
      </w:r>
      <w:proofErr w:type="spellStart"/>
      <w:r w:rsidRPr="00F83090">
        <w:rPr>
          <w:color w:val="000000"/>
          <w:sz w:val="24"/>
          <w:lang w:val="uk-UA" w:eastAsia="ar-SA"/>
        </w:rPr>
        <w:t>Новосибирск</w:t>
      </w:r>
      <w:proofErr w:type="spellEnd"/>
      <w:r w:rsidRPr="00F83090">
        <w:rPr>
          <w:color w:val="000000"/>
          <w:sz w:val="24"/>
          <w:lang w:val="uk-UA" w:eastAsia="ar-SA"/>
        </w:rPr>
        <w:t>: Наука, 1978.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Топчиев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Пространственная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систем. - </w:t>
      </w:r>
      <w:proofErr w:type="spellStart"/>
      <w:r w:rsidRPr="00F83090">
        <w:rPr>
          <w:color w:val="000000"/>
          <w:sz w:val="24"/>
          <w:lang w:val="uk-UA" w:eastAsia="ar-SA"/>
        </w:rPr>
        <w:t>Киев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Одесса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Высшая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школа, 1988.</w:t>
      </w:r>
    </w:p>
    <w:p w:rsidR="001F32DB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Топчієв О.Г.</w:t>
      </w:r>
      <w:r w:rsidRPr="00F83090">
        <w:rPr>
          <w:color w:val="000000"/>
          <w:sz w:val="24"/>
          <w:lang w:val="uk-UA" w:eastAsia="ar-SA"/>
        </w:rPr>
        <w:t xml:space="preserve"> Суспільно-географічні дослідження: методологія, методи, методики. </w:t>
      </w:r>
      <w:proofErr w:type="spellStart"/>
      <w:r w:rsidRPr="00F83090">
        <w:rPr>
          <w:color w:val="000000"/>
          <w:sz w:val="24"/>
          <w:lang w:val="uk-UA" w:eastAsia="ar-SA"/>
        </w:rPr>
        <w:t>Навч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посіб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Одеса: </w:t>
      </w:r>
      <w:proofErr w:type="spellStart"/>
      <w:r w:rsidRPr="00F83090">
        <w:rPr>
          <w:color w:val="000000"/>
          <w:sz w:val="24"/>
          <w:lang w:val="uk-UA" w:eastAsia="ar-SA"/>
        </w:rPr>
        <w:t>Астропринт</w:t>
      </w:r>
      <w:proofErr w:type="spellEnd"/>
      <w:r w:rsidRPr="00F83090">
        <w:rPr>
          <w:color w:val="000000"/>
          <w:sz w:val="24"/>
          <w:lang w:val="uk-UA" w:eastAsia="ar-SA"/>
        </w:rPr>
        <w:t>, 2005.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Управление</w:t>
      </w:r>
      <w:proofErr w:type="spellEnd"/>
      <w:r>
        <w:rPr>
          <w:b/>
          <w:color w:val="000000"/>
          <w:sz w:val="24"/>
          <w:lang w:val="uk-UA" w:eastAsia="ar-SA"/>
        </w:rPr>
        <w:t xml:space="preserve"> риском.</w:t>
      </w:r>
      <w:r>
        <w:rPr>
          <w:color w:val="000000"/>
          <w:sz w:val="24"/>
          <w:lang w:val="uk-UA" w:eastAsia="ar-SA"/>
        </w:rPr>
        <w:t xml:space="preserve"> Риск. </w:t>
      </w:r>
      <w:proofErr w:type="spellStart"/>
      <w:r>
        <w:rPr>
          <w:color w:val="000000"/>
          <w:sz w:val="24"/>
          <w:lang w:val="uk-UA" w:eastAsia="ar-SA"/>
        </w:rPr>
        <w:t>Устойчивое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развитие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Синергетикак</w:t>
      </w:r>
      <w:proofErr w:type="spellEnd"/>
      <w:r>
        <w:rPr>
          <w:color w:val="000000"/>
          <w:sz w:val="24"/>
          <w:lang w:val="uk-UA" w:eastAsia="ar-SA"/>
        </w:rPr>
        <w:t>. М.: Наука, 2000, 411 с.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критерий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Философские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науки», 1966, № 2.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Хакен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Г.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Макроскопический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сложным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системам. - М.: Мир, 1991.</w:t>
      </w:r>
    </w:p>
    <w:p w:rsidR="001F32DB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Шаблій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О.І.</w:t>
      </w:r>
      <w:r w:rsidRPr="0037449A">
        <w:rPr>
          <w:color w:val="000000"/>
          <w:sz w:val="24"/>
          <w:lang w:val="uk-UA" w:eastAsia="ar-SA"/>
        </w:rPr>
        <w:t xml:space="preserve"> Математичні методи в соціально-економічній географії: </w:t>
      </w:r>
      <w:proofErr w:type="spellStart"/>
      <w:r w:rsidRPr="0037449A">
        <w:rPr>
          <w:color w:val="000000"/>
          <w:sz w:val="24"/>
          <w:lang w:val="uk-UA" w:eastAsia="ar-SA"/>
        </w:rPr>
        <w:t>Навч</w:t>
      </w:r>
      <w:proofErr w:type="spellEnd"/>
      <w:r w:rsidRPr="0037449A">
        <w:rPr>
          <w:color w:val="000000"/>
          <w:sz w:val="24"/>
          <w:lang w:val="uk-UA" w:eastAsia="ar-SA"/>
        </w:rPr>
        <w:t>. видання. – Львів: Світ, 1994.</w:t>
      </w:r>
    </w:p>
    <w:p w:rsidR="001F32DB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Шикин</w:t>
      </w:r>
      <w:proofErr w:type="spellEnd"/>
      <w:r>
        <w:rPr>
          <w:b/>
          <w:color w:val="000000"/>
          <w:sz w:val="24"/>
          <w:lang w:val="uk-UA" w:eastAsia="ar-SA"/>
        </w:rPr>
        <w:t xml:space="preserve"> Е.</w:t>
      </w:r>
      <w:r>
        <w:rPr>
          <w:color w:val="000000"/>
          <w:sz w:val="24"/>
          <w:lang w:val="uk-UA" w:eastAsia="ar-SA"/>
        </w:rPr>
        <w:t>В</w:t>
      </w:r>
      <w:r w:rsidRPr="00D94A07">
        <w:rPr>
          <w:b/>
          <w:color w:val="000000"/>
          <w:sz w:val="24"/>
          <w:lang w:val="uk-UA" w:eastAsia="ar-SA"/>
        </w:rPr>
        <w:t xml:space="preserve">., </w:t>
      </w:r>
      <w:proofErr w:type="spellStart"/>
      <w:r w:rsidRPr="00D94A07">
        <w:rPr>
          <w:b/>
          <w:color w:val="000000"/>
          <w:sz w:val="24"/>
          <w:lang w:val="uk-UA" w:eastAsia="ar-SA"/>
        </w:rPr>
        <w:t>Чхартишвили</w:t>
      </w:r>
      <w:proofErr w:type="spellEnd"/>
      <w:r w:rsidRPr="00D94A07">
        <w:rPr>
          <w:b/>
          <w:color w:val="000000"/>
          <w:sz w:val="24"/>
          <w:lang w:val="uk-UA" w:eastAsia="ar-SA"/>
        </w:rPr>
        <w:t xml:space="preserve"> А.Г.</w:t>
      </w:r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Математические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методы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управлении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Учебное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пособие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Дело</w:t>
      </w:r>
      <w:proofErr w:type="spellEnd"/>
      <w:r>
        <w:rPr>
          <w:color w:val="000000"/>
          <w:sz w:val="24"/>
          <w:lang w:val="uk-UA" w:eastAsia="ar-SA"/>
        </w:rPr>
        <w:t>, 2000, 440 с.</w:t>
      </w:r>
    </w:p>
    <w:p w:rsidR="001F32DB" w:rsidRPr="0037449A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Шредингер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Э.</w:t>
      </w:r>
      <w:r w:rsidRPr="0037449A">
        <w:rPr>
          <w:color w:val="000000"/>
          <w:sz w:val="24"/>
          <w:lang w:val="uk-UA" w:eastAsia="ar-SA"/>
        </w:rPr>
        <w:t xml:space="preserve"> </w:t>
      </w:r>
      <w:proofErr w:type="spellStart"/>
      <w:r w:rsidRPr="0037449A">
        <w:rPr>
          <w:color w:val="000000"/>
          <w:sz w:val="24"/>
          <w:lang w:val="uk-UA" w:eastAsia="ar-SA"/>
        </w:rPr>
        <w:t>Пространственно</w:t>
      </w:r>
      <w:proofErr w:type="spellEnd"/>
      <w:r w:rsidRPr="0037449A">
        <w:rPr>
          <w:color w:val="000000"/>
          <w:sz w:val="24"/>
          <w:lang w:val="uk-UA" w:eastAsia="ar-SA"/>
        </w:rPr>
        <w:t xml:space="preserve"> – </w:t>
      </w:r>
      <w:proofErr w:type="spellStart"/>
      <w:r w:rsidRPr="0037449A">
        <w:rPr>
          <w:color w:val="000000"/>
          <w:sz w:val="24"/>
          <w:lang w:val="uk-UA" w:eastAsia="ar-SA"/>
        </w:rPr>
        <w:t>временная</w:t>
      </w:r>
      <w:proofErr w:type="spellEnd"/>
      <w:r w:rsidRPr="0037449A">
        <w:rPr>
          <w:color w:val="000000"/>
          <w:sz w:val="24"/>
          <w:lang w:val="uk-UA" w:eastAsia="ar-SA"/>
        </w:rPr>
        <w:t xml:space="preserve"> структура </w:t>
      </w:r>
      <w:proofErr w:type="spellStart"/>
      <w:r w:rsidRPr="0037449A">
        <w:rPr>
          <w:color w:val="000000"/>
          <w:sz w:val="24"/>
          <w:lang w:val="uk-UA" w:eastAsia="ar-SA"/>
        </w:rPr>
        <w:t>Вселенной</w:t>
      </w:r>
      <w:proofErr w:type="spellEnd"/>
      <w:r w:rsidRPr="0037449A">
        <w:rPr>
          <w:color w:val="000000"/>
          <w:sz w:val="24"/>
          <w:lang w:val="uk-UA" w:eastAsia="ar-SA"/>
        </w:rPr>
        <w:t xml:space="preserve">. </w:t>
      </w:r>
      <w:proofErr w:type="spellStart"/>
      <w:r w:rsidRPr="0037449A">
        <w:rPr>
          <w:color w:val="000000"/>
          <w:sz w:val="24"/>
          <w:lang w:val="uk-UA" w:eastAsia="ar-SA"/>
        </w:rPr>
        <w:t>-Новокузнецк</w:t>
      </w:r>
      <w:proofErr w:type="spellEnd"/>
      <w:r w:rsidRPr="0037449A">
        <w:rPr>
          <w:color w:val="000000"/>
          <w:sz w:val="24"/>
          <w:lang w:val="uk-UA" w:eastAsia="ar-SA"/>
        </w:rPr>
        <w:t>, ИО НФМИ, 2000.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 при </w:t>
      </w:r>
      <w:proofErr w:type="spellStart"/>
      <w:r w:rsidRPr="00F83090">
        <w:rPr>
          <w:color w:val="000000"/>
          <w:sz w:val="24"/>
          <w:lang w:val="uk-UA" w:eastAsia="ar-SA"/>
        </w:rPr>
        <w:t>необратимых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теорию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диссипативных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структур. – М.: Мир, 1979.</w:t>
      </w:r>
    </w:p>
    <w:p w:rsidR="001F32DB" w:rsidRPr="00F83090" w:rsidRDefault="001F32DB" w:rsidP="001F32DB">
      <w:pPr>
        <w:numPr>
          <w:ilvl w:val="0"/>
          <w:numId w:val="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В., </w:t>
      </w:r>
      <w:proofErr w:type="spellStart"/>
      <w:r w:rsidRPr="00F83090">
        <w:rPr>
          <w:b/>
          <w:color w:val="000000"/>
          <w:sz w:val="24"/>
          <w:lang w:val="uk-UA" w:eastAsia="ar-SA"/>
        </w:rPr>
        <w:t>Энгель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А., </w:t>
      </w:r>
      <w:proofErr w:type="spellStart"/>
      <w:r w:rsidRPr="00F83090">
        <w:rPr>
          <w:b/>
          <w:color w:val="000000"/>
          <w:sz w:val="24"/>
          <w:lang w:val="uk-UA" w:eastAsia="ar-SA"/>
        </w:rPr>
        <w:t>Файстель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Синергетический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</w:t>
      </w:r>
      <w:proofErr w:type="spellStart"/>
      <w:r w:rsidRPr="00F83090">
        <w:rPr>
          <w:color w:val="000000"/>
          <w:sz w:val="24"/>
          <w:lang w:val="uk-UA" w:eastAsia="ar-SA"/>
        </w:rPr>
        <w:t>нем</w:t>
      </w:r>
      <w:proofErr w:type="spellEnd"/>
      <w:r w:rsidRPr="00F83090">
        <w:rPr>
          <w:color w:val="000000"/>
          <w:sz w:val="24"/>
          <w:lang w:val="uk-UA" w:eastAsia="ar-SA"/>
        </w:rPr>
        <w:t xml:space="preserve">. Ю.А. Данилова. –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 </w:t>
      </w:r>
    </w:p>
    <w:p w:rsidR="001F32DB" w:rsidRDefault="001F32DB" w:rsidP="001F32DB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1F32DB" w:rsidRDefault="001F32DB" w:rsidP="001F32DB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1F32DB" w:rsidRPr="00F83090" w:rsidRDefault="001F32DB" w:rsidP="001F32DB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1F32DB" w:rsidRPr="00F83090" w:rsidRDefault="001F32DB" w:rsidP="001F32DB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r w:rsidRPr="00F83090">
        <w:rPr>
          <w:b/>
          <w:bCs/>
          <w:color w:val="000000"/>
          <w:spacing w:val="-6"/>
          <w:sz w:val="24"/>
          <w:lang w:val="uk-UA" w:eastAsia="ar-SA"/>
        </w:rPr>
        <w:t>Допоміжна література</w:t>
      </w:r>
    </w:p>
    <w:p w:rsidR="001F32DB" w:rsidRDefault="001F32DB" w:rsidP="001F32DB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Белозерский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глобальную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экологию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</w:t>
      </w:r>
      <w:proofErr w:type="spellStart"/>
      <w:r w:rsidRPr="00F83090">
        <w:rPr>
          <w:color w:val="000000"/>
          <w:sz w:val="24"/>
          <w:lang w:val="uk-UA" w:eastAsia="ar-SA"/>
        </w:rPr>
        <w:t>С–Пб</w:t>
      </w:r>
      <w:proofErr w:type="spellEnd"/>
      <w:r w:rsidRPr="00F83090">
        <w:rPr>
          <w:color w:val="000000"/>
          <w:sz w:val="24"/>
          <w:lang w:val="uk-UA" w:eastAsia="ar-SA"/>
        </w:rPr>
        <w:t xml:space="preserve">.: </w:t>
      </w:r>
      <w:proofErr w:type="spellStart"/>
      <w:r w:rsidRPr="00F83090">
        <w:rPr>
          <w:color w:val="000000"/>
          <w:sz w:val="24"/>
          <w:lang w:val="uk-UA" w:eastAsia="ar-SA"/>
        </w:rPr>
        <w:t>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С-Петербургского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та, 2001.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Бониц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М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Научное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1987.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Наука и </w:t>
      </w:r>
      <w:proofErr w:type="spellStart"/>
      <w:r w:rsidRPr="00F83090">
        <w:rPr>
          <w:color w:val="000000"/>
          <w:sz w:val="24"/>
          <w:lang w:val="uk-UA" w:eastAsia="ar-SA"/>
        </w:rPr>
        <w:t>теория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Госизд–во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физ.–мат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лит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ры</w:t>
      </w:r>
      <w:proofErr w:type="spellEnd"/>
      <w:r w:rsidRPr="00F83090">
        <w:rPr>
          <w:color w:val="000000"/>
          <w:sz w:val="24"/>
          <w:lang w:val="uk-UA" w:eastAsia="ar-SA"/>
        </w:rPr>
        <w:t>, 1960.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Т.А. </w:t>
      </w:r>
      <w:proofErr w:type="spellStart"/>
      <w:r w:rsidRPr="00F83090">
        <w:rPr>
          <w:color w:val="000000"/>
          <w:sz w:val="24"/>
          <w:lang w:val="uk-UA" w:eastAsia="ar-SA"/>
        </w:rPr>
        <w:t>Кузнецовой</w:t>
      </w:r>
      <w:proofErr w:type="spellEnd"/>
      <w:r w:rsidRPr="00F83090">
        <w:rPr>
          <w:color w:val="000000"/>
          <w:sz w:val="24"/>
          <w:lang w:val="uk-UA" w:eastAsia="ar-SA"/>
        </w:rPr>
        <w:t>. - М.: Мир, 1966.</w:t>
      </w:r>
    </w:p>
    <w:p w:rsidR="001F32DB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Венда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В.Ф.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Системы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гибридного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интеллекта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психология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Машиностроение</w:t>
      </w:r>
      <w:proofErr w:type="spellEnd"/>
      <w:r w:rsidRPr="00F83090">
        <w:rPr>
          <w:color w:val="000000"/>
          <w:sz w:val="24"/>
          <w:lang w:val="uk-UA" w:eastAsia="ar-SA"/>
        </w:rPr>
        <w:t>, 1990.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lastRenderedPageBreak/>
        <w:t>Голицын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Г.А., Петров В.М.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поведение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творчество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1991.</w:t>
      </w:r>
    </w:p>
    <w:p w:rsidR="001F32DB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Гришкин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И.И.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Логико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аспект. М., 1973.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Дайзард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В</w:t>
      </w:r>
      <w:r w:rsidRPr="00F83090">
        <w:rPr>
          <w:color w:val="000000"/>
          <w:spacing w:val="10"/>
          <w:sz w:val="24"/>
          <w:lang w:val="uk-UA" w:eastAsia="ar-SA"/>
        </w:rPr>
        <w:t xml:space="preserve">. Грядущий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век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ИНИОН, 2002.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скорость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механизмы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прогрессивной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>. - М.: Наука, 1999.</w:t>
      </w:r>
    </w:p>
    <w:p w:rsidR="001F32DB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Исаченко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Оптимизация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аспект). – М., 1980.</w:t>
      </w:r>
    </w:p>
    <w:p w:rsidR="001F32DB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Михайлов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Черный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Гиляревский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Р.С. </w:t>
      </w:r>
      <w:proofErr w:type="spellStart"/>
      <w:r w:rsidRPr="00F83090">
        <w:rPr>
          <w:color w:val="000000"/>
          <w:sz w:val="24"/>
          <w:lang w:val="uk-UA" w:eastAsia="ar-SA"/>
        </w:rPr>
        <w:t>Научные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коммуникации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>. - М.: Наука, 1976.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1F32DB" w:rsidRDefault="001F32DB" w:rsidP="001F32DB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before="14"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Печчеи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качества</w:t>
      </w:r>
      <w:proofErr w:type="spellEnd"/>
      <w:r w:rsidRPr="00F83090">
        <w:rPr>
          <w:color w:val="000000"/>
          <w:sz w:val="24"/>
          <w:lang w:val="uk-UA" w:eastAsia="ar-SA"/>
        </w:rPr>
        <w:t>: Пер с англ. - М., 1985.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Полетаев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определению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» /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по </w:t>
      </w:r>
      <w:proofErr w:type="spellStart"/>
      <w:r w:rsidRPr="00F83090">
        <w:rPr>
          <w:color w:val="000000"/>
          <w:sz w:val="24"/>
          <w:lang w:val="uk-UA" w:eastAsia="ar-SA"/>
        </w:rPr>
        <w:t>кибернетике</w:t>
      </w:r>
      <w:proofErr w:type="spellEnd"/>
      <w:r w:rsidRPr="00F83090">
        <w:rPr>
          <w:color w:val="000000"/>
          <w:sz w:val="24"/>
          <w:lang w:val="uk-UA" w:eastAsia="ar-SA"/>
        </w:rPr>
        <w:t>. - М., 1970.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Пригожин 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Стенгерс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</w:t>
      </w:r>
      <w:r w:rsidRPr="00F83090">
        <w:rPr>
          <w:color w:val="000000"/>
          <w:sz w:val="24"/>
          <w:lang w:val="uk-UA" w:eastAsia="ar-SA"/>
        </w:rPr>
        <w:t xml:space="preserve"> Порядок </w:t>
      </w:r>
      <w:proofErr w:type="spellStart"/>
      <w:r w:rsidRPr="00F83090">
        <w:rPr>
          <w:color w:val="000000"/>
          <w:sz w:val="24"/>
          <w:lang w:val="uk-UA" w:eastAsia="ar-SA"/>
        </w:rPr>
        <w:t>из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хаоса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Новый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диалог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с </w:t>
      </w:r>
      <w:proofErr w:type="spellStart"/>
      <w:r w:rsidRPr="00F83090">
        <w:rPr>
          <w:color w:val="000000"/>
          <w:sz w:val="24"/>
          <w:lang w:val="uk-UA" w:eastAsia="ar-SA"/>
        </w:rPr>
        <w:t>природой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Ракитов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А.И.</w:t>
      </w:r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революция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: наука,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экономика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технология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 РАН, 1993.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Сачков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Ю.В.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вероятность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1971, № 6.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вопросу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соотношении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физической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1965, № 1.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- М.: 1976.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Взаимосвязь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энергии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самоорганизации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Философско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». - М., 1985, с. 169 – 192.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познанию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действительности</w:t>
      </w:r>
      <w:proofErr w:type="spellEnd"/>
      <w:r w:rsidRPr="00F83090">
        <w:rPr>
          <w:color w:val="000000"/>
          <w:sz w:val="24"/>
          <w:lang w:val="uk-UA" w:eastAsia="ar-SA"/>
        </w:rPr>
        <w:t>. - К.: Наук думка, 1988.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явление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сущность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опыт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категориального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анализа</w:t>
      </w:r>
      <w:proofErr w:type="spellEnd"/>
      <w:r w:rsidRPr="00F83090">
        <w:rPr>
          <w:color w:val="000000"/>
          <w:sz w:val="24"/>
          <w:lang w:val="uk-UA" w:eastAsia="ar-SA"/>
        </w:rPr>
        <w:t xml:space="preserve"> / </w:t>
      </w:r>
      <w:proofErr w:type="spellStart"/>
      <w:r w:rsidRPr="00F83090">
        <w:rPr>
          <w:color w:val="000000"/>
          <w:sz w:val="24"/>
          <w:lang w:val="uk-UA" w:eastAsia="ar-SA"/>
        </w:rPr>
        <w:t>Междун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. Форум по </w:t>
      </w:r>
      <w:proofErr w:type="spellStart"/>
      <w:r w:rsidRPr="00F83090">
        <w:rPr>
          <w:color w:val="000000"/>
          <w:sz w:val="24"/>
          <w:lang w:val="uk-UA" w:eastAsia="ar-SA"/>
        </w:rPr>
        <w:t>информатике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документации</w:t>
      </w:r>
      <w:proofErr w:type="spellEnd"/>
      <w:r w:rsidRPr="00F83090">
        <w:rPr>
          <w:color w:val="000000"/>
          <w:sz w:val="24"/>
          <w:lang w:val="uk-UA" w:eastAsia="ar-SA"/>
        </w:rPr>
        <w:t>. - 1992. - Т. 17.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Суханов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Советская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Россия</w:t>
      </w:r>
      <w:proofErr w:type="spellEnd"/>
      <w:r w:rsidRPr="00F83090">
        <w:rPr>
          <w:color w:val="000000"/>
          <w:sz w:val="24"/>
          <w:lang w:val="uk-UA" w:eastAsia="ar-SA"/>
        </w:rPr>
        <w:t>, 1980. – 204 с.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Трауб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Дж.,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Васильковский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Вожьняковский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Х.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сложность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О.Р. </w:t>
      </w:r>
      <w:proofErr w:type="spellStart"/>
      <w:r w:rsidRPr="00F83090">
        <w:rPr>
          <w:color w:val="000000"/>
          <w:sz w:val="24"/>
          <w:lang w:val="uk-UA" w:eastAsia="ar-SA"/>
        </w:rPr>
        <w:t>Чуян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М.: Мир, 1988.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. - М., 1971.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Проблема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современной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Наука, 1975. 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Основи загальної суспільної географії. – Львів, 2003.</w:t>
      </w:r>
    </w:p>
    <w:p w:rsidR="001F32DB" w:rsidRPr="00F83090" w:rsidRDefault="001F32DB" w:rsidP="001F32DB">
      <w:pPr>
        <w:numPr>
          <w:ilvl w:val="0"/>
          <w:numId w:val="1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Эткинс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П. </w:t>
      </w:r>
      <w:r w:rsidRPr="00F83090">
        <w:rPr>
          <w:color w:val="000000"/>
          <w:sz w:val="24"/>
          <w:lang w:val="uk-UA" w:eastAsia="ar-SA"/>
        </w:rPr>
        <w:t xml:space="preserve">Порядок и </w:t>
      </w:r>
      <w:proofErr w:type="spellStart"/>
      <w:r w:rsidRPr="00F83090">
        <w:rPr>
          <w:color w:val="000000"/>
          <w:sz w:val="24"/>
          <w:lang w:val="uk-UA" w:eastAsia="ar-SA"/>
        </w:rPr>
        <w:t>беспорядок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>. Пер. с англ. Ю.Г. Рудого. -М.: Мир, 1987.</w:t>
      </w:r>
    </w:p>
    <w:p w:rsidR="001F32DB" w:rsidRPr="00F83090" w:rsidRDefault="001F32DB" w:rsidP="001F32DB">
      <w:pPr>
        <w:shd w:val="clear" w:color="auto" w:fill="FFFFFF"/>
        <w:tabs>
          <w:tab w:val="left" w:pos="1276"/>
        </w:tabs>
        <w:suppressAutoHyphens/>
        <w:spacing w:before="14" w:line="24" w:lineRule="atLeast"/>
        <w:ind w:left="720"/>
        <w:jc w:val="both"/>
        <w:rPr>
          <w:color w:val="000000"/>
          <w:sz w:val="24"/>
          <w:lang w:val="uk-UA" w:eastAsia="ar-SA"/>
        </w:rPr>
      </w:pPr>
    </w:p>
    <w:p w:rsidR="001F32DB" w:rsidRPr="00F83090" w:rsidRDefault="001F32DB" w:rsidP="001F32DB">
      <w:pPr>
        <w:shd w:val="clear" w:color="auto" w:fill="FFFFFF"/>
        <w:tabs>
          <w:tab w:val="left" w:pos="1276"/>
        </w:tabs>
        <w:spacing w:before="14" w:line="24" w:lineRule="atLeast"/>
        <w:jc w:val="both"/>
        <w:rPr>
          <w:color w:val="000000"/>
          <w:sz w:val="24"/>
          <w:lang w:val="uk-UA" w:eastAsia="ar-SA"/>
        </w:rPr>
      </w:pPr>
    </w:p>
    <w:p w:rsidR="001F32DB" w:rsidRPr="00F83090" w:rsidRDefault="001F32DB" w:rsidP="001F32DB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  <w:r w:rsidRPr="00F83090">
        <w:rPr>
          <w:b/>
          <w:bCs/>
          <w:sz w:val="24"/>
          <w:lang w:val="uk-UA" w:eastAsia="ar-SA"/>
        </w:rPr>
        <w:t xml:space="preserve">10. </w:t>
      </w:r>
      <w:proofErr w:type="spellStart"/>
      <w:r w:rsidRPr="00F83090">
        <w:rPr>
          <w:b/>
          <w:bCs/>
          <w:sz w:val="24"/>
          <w:lang w:val="uk-UA" w:eastAsia="ar-SA"/>
        </w:rPr>
        <w:t>Посиланная</w:t>
      </w:r>
      <w:proofErr w:type="spellEnd"/>
      <w:r w:rsidRPr="00F83090">
        <w:rPr>
          <w:b/>
          <w:bCs/>
          <w:sz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1F32DB" w:rsidRPr="00F83090" w:rsidRDefault="001F32DB" w:rsidP="001F32DB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</w:p>
    <w:p w:rsidR="001F32DB" w:rsidRPr="00F83090" w:rsidRDefault="001F32DB" w:rsidP="001F32DB">
      <w:pPr>
        <w:numPr>
          <w:ilvl w:val="0"/>
          <w:numId w:val="3"/>
        </w:numPr>
        <w:tabs>
          <w:tab w:val="left" w:pos="0"/>
        </w:tabs>
        <w:suppressAutoHyphens/>
        <w:ind w:left="709" w:hanging="425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1F32DB" w:rsidRDefault="001F32DB" w:rsidP="001F32DB">
      <w:pPr>
        <w:numPr>
          <w:ilvl w:val="0"/>
          <w:numId w:val="3"/>
        </w:numPr>
        <w:tabs>
          <w:tab w:val="left" w:pos="0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uk-UA" w:eastAsia="en-US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8" w:history="1">
        <w:r w:rsidRPr="00F83090">
          <w:rPr>
            <w:rFonts w:eastAsia="Calibri"/>
            <w:sz w:val="24"/>
            <w:lang w:val="uk-UA" w:eastAsia="en-US"/>
          </w:rPr>
          <w:t>http://www.kh.ukrstat.gov.ua</w:t>
        </w:r>
      </w:hyperlink>
      <w:r w:rsidRPr="00F83090">
        <w:rPr>
          <w:rFonts w:eastAsia="Calibri"/>
          <w:sz w:val="24"/>
          <w:lang w:val="uk-UA" w:eastAsia="en-US"/>
        </w:rPr>
        <w:t>.</w:t>
      </w:r>
    </w:p>
    <w:p w:rsidR="001F32DB" w:rsidRPr="00040A0F" w:rsidRDefault="001F32DB" w:rsidP="001F32DB">
      <w:pPr>
        <w:numPr>
          <w:ilvl w:val="0"/>
          <w:numId w:val="3"/>
        </w:numPr>
        <w:ind w:left="709" w:hanging="425"/>
        <w:rPr>
          <w:rFonts w:eastAsia="Calibri"/>
          <w:sz w:val="24"/>
          <w:lang w:val="uk-UA" w:eastAsia="en-US"/>
        </w:rPr>
      </w:pPr>
      <w:r w:rsidRPr="00040A0F">
        <w:rPr>
          <w:rFonts w:eastAsia="Calibri"/>
          <w:sz w:val="24"/>
          <w:lang w:val="uk-UA" w:eastAsia="en-US"/>
        </w:rPr>
        <w:t xml:space="preserve">Нємець К. А., Гусєва Н. В. Системний аналіз в </w:t>
      </w:r>
      <w:proofErr w:type="spellStart"/>
      <w:r w:rsidRPr="00040A0F">
        <w:rPr>
          <w:rFonts w:eastAsia="Calibri"/>
          <w:sz w:val="24"/>
          <w:lang w:val="uk-UA" w:eastAsia="en-US"/>
        </w:rPr>
        <w:t>туристсько-</w:t>
      </w:r>
      <w:proofErr w:type="spellEnd"/>
      <w:r w:rsidRPr="00040A0F">
        <w:rPr>
          <w:rFonts w:eastAsia="Calibri"/>
          <w:sz w:val="24"/>
          <w:lang w:val="uk-UA" w:eastAsia="en-US"/>
        </w:rPr>
        <w:t xml:space="preserve"> рекреаційній діяльності: методичні вказівки для аудиторної та самостійної роботи магістрантів, які навчаються за спеціальністю «Економічна та соціальна географія» спеціалізацією «Рекреація та екскурсійна діяльність». – Харків, 2015. – 43 с. </w:t>
      </w:r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</w:tabs>
        <w:suppressAutoHyphens/>
        <w:ind w:left="709" w:hanging="425"/>
        <w:jc w:val="both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lastRenderedPageBreak/>
        <w:t>Сайт світового банку [Електронний ресурс]. – Режим доступу: http://www.worldbank.org/uk/country/ukraine</w:t>
      </w:r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Institute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for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Humane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Studies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at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George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Mason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University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9" w:history="1">
        <w:r w:rsidRPr="00F83090">
          <w:rPr>
            <w:rFonts w:eastAsia="Calibri"/>
            <w:sz w:val="24"/>
            <w:lang w:val="uk-UA" w:eastAsia="en-US"/>
          </w:rPr>
          <w:t>https://theihs.org/</w:t>
        </w:r>
      </w:hyperlink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Institute of International Education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r w:rsidR="009F0D3C">
        <w:fldChar w:fldCharType="begin"/>
      </w:r>
      <w:r w:rsidR="009F0D3C" w:rsidRPr="00B92CB1">
        <w:rPr>
          <w:lang w:val="en-US"/>
        </w:rPr>
        <w:instrText xml:space="preserve"> HYPERLINK "http://www.iie.org/" </w:instrText>
      </w:r>
      <w:r w:rsidR="009F0D3C">
        <w:fldChar w:fldCharType="separate"/>
      </w:r>
      <w:r w:rsidRPr="00F83090">
        <w:rPr>
          <w:rFonts w:eastAsia="Calibri"/>
          <w:sz w:val="24"/>
          <w:lang w:val="en-US" w:eastAsia="en-US"/>
        </w:rPr>
        <w:t>http://www.iie.org/</w:t>
      </w:r>
      <w:r w:rsidR="009F0D3C">
        <w:rPr>
          <w:rFonts w:eastAsia="Calibri"/>
          <w:sz w:val="24"/>
          <w:lang w:val="en-US" w:eastAsia="en-US"/>
        </w:rPr>
        <w:fldChar w:fldCharType="end"/>
      </w:r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International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Visegrad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Fund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r w:rsidR="009F0D3C">
        <w:fldChar w:fldCharType="begin"/>
      </w:r>
      <w:r w:rsidR="009F0D3C" w:rsidRPr="00B92CB1">
        <w:rPr>
          <w:lang w:val="en-US"/>
        </w:rPr>
        <w:instrText xml:space="preserve"> HYPERLI</w:instrText>
      </w:r>
      <w:r w:rsidR="009F0D3C" w:rsidRPr="00B92CB1">
        <w:rPr>
          <w:lang w:val="en-US"/>
        </w:rPr>
        <w:instrText xml:space="preserve">NK "http://visegradfund.org/" </w:instrText>
      </w:r>
      <w:r w:rsidR="009F0D3C">
        <w:fldChar w:fldCharType="separate"/>
      </w:r>
      <w:r w:rsidRPr="00F83090">
        <w:rPr>
          <w:rFonts w:eastAsia="Calibri"/>
          <w:sz w:val="24"/>
          <w:lang w:val="en-US" w:eastAsia="en-US"/>
        </w:rPr>
        <w:t>http://visegradfund.org/</w:t>
      </w:r>
      <w:r w:rsidR="009F0D3C">
        <w:rPr>
          <w:rFonts w:eastAsia="Calibri"/>
          <w:sz w:val="24"/>
          <w:lang w:val="en-US" w:eastAsia="en-US"/>
        </w:rPr>
        <w:fldChar w:fldCharType="end"/>
      </w:r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 xml:space="preserve">Onassis </w:t>
      </w:r>
      <w:proofErr w:type="spellStart"/>
      <w:r w:rsidRPr="00F83090">
        <w:rPr>
          <w:rFonts w:eastAsia="Calibri"/>
          <w:sz w:val="24"/>
          <w:lang w:val="en-US" w:eastAsia="en-US"/>
        </w:rPr>
        <w:t>Fondation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r w:rsidR="009F0D3C">
        <w:fldChar w:fldCharType="begin"/>
      </w:r>
      <w:r w:rsidR="009F0D3C" w:rsidRPr="00B92CB1">
        <w:rPr>
          <w:lang w:val="en-US"/>
        </w:rPr>
        <w:instrText xml:space="preserve"> HYPERLINK "http://www.onassis.org/en/" </w:instrText>
      </w:r>
      <w:r w:rsidR="009F0D3C">
        <w:fldChar w:fldCharType="separate"/>
      </w:r>
      <w:r w:rsidRPr="00F83090">
        <w:rPr>
          <w:rFonts w:eastAsia="Calibri"/>
          <w:sz w:val="24"/>
          <w:lang w:val="en-US" w:eastAsia="en-US"/>
        </w:rPr>
        <w:t>http://www.onassis.org/en/</w:t>
      </w:r>
      <w:r w:rsidR="009F0D3C">
        <w:rPr>
          <w:rFonts w:eastAsia="Calibri"/>
          <w:sz w:val="24"/>
          <w:lang w:val="en-US" w:eastAsia="en-US"/>
        </w:rPr>
        <w:fldChar w:fldCharType="end"/>
      </w:r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Online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colleges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scholarships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and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degree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programs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0" w:history="1">
        <w:r w:rsidRPr="00F83090">
          <w:rPr>
            <w:rFonts w:eastAsia="Calibri"/>
            <w:sz w:val="24"/>
            <w:lang w:val="uk-UA" w:eastAsia="en-US"/>
          </w:rPr>
          <w:t>http://www.college-scholarships.com/</w:t>
        </w:r>
      </w:hyperlink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shd w:val="clear" w:color="auto" w:fill="FFFFFF"/>
          <w:lang w:val="en-US" w:eastAsia="en-US"/>
        </w:rPr>
        <w:t>Research Explorer - The German research directory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1" w:history="1">
        <w:r w:rsidRPr="00F83090">
          <w:rPr>
            <w:rFonts w:eastAsia="Calibri"/>
            <w:sz w:val="24"/>
            <w:lang w:val="uk-UA" w:eastAsia="en-US"/>
          </w:rPr>
          <w:t>http://www.research-explorer.de/research_explorer.en.html</w:t>
        </w:r>
      </w:hyperlink>
    </w:p>
    <w:p w:rsidR="001F32DB" w:rsidRPr="00F83090" w:rsidRDefault="001F32DB" w:rsidP="001F32DB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200" w:line="276" w:lineRule="auto"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S</w:t>
      </w:r>
      <w:proofErr w:type="spellStart"/>
      <w:r w:rsidRPr="00F83090">
        <w:rPr>
          <w:rFonts w:eastAsia="Calibri"/>
          <w:sz w:val="24"/>
          <w:lang w:val="uk-UA" w:eastAsia="en-US"/>
        </w:rPr>
        <w:t>tudy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portals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>:</w:t>
      </w:r>
      <w:r w:rsidRPr="00F83090">
        <w:rPr>
          <w:rFonts w:eastAsia="Calibri"/>
          <w:sz w:val="24"/>
          <w:lang w:val="uk-UA" w:eastAsia="en-US"/>
        </w:rPr>
        <w:t>http://www.studyportals.com/</w:t>
      </w:r>
    </w:p>
    <w:p w:rsidR="002D783B" w:rsidRPr="001F32DB" w:rsidRDefault="002D783B">
      <w:pPr>
        <w:rPr>
          <w:lang w:val="uk-UA"/>
        </w:rPr>
      </w:pPr>
    </w:p>
    <w:sectPr w:rsidR="002D783B" w:rsidRPr="001F32DB" w:rsidSect="00B17201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3C" w:rsidRDefault="009F0D3C">
      <w:r>
        <w:separator/>
      </w:r>
    </w:p>
  </w:endnote>
  <w:endnote w:type="continuationSeparator" w:id="0">
    <w:p w:rsidR="009F0D3C" w:rsidRDefault="009F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1A" w:rsidRDefault="009F0D3C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71A" w:rsidRDefault="009F0D3C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1A" w:rsidRDefault="009F0D3C" w:rsidP="0064649F">
    <w:pPr>
      <w:pStyle w:val="a3"/>
      <w:framePr w:wrap="around" w:vAnchor="text" w:hAnchor="margin" w:xAlign="right" w:y="1"/>
      <w:rPr>
        <w:rStyle w:val="a5"/>
      </w:rPr>
    </w:pPr>
  </w:p>
  <w:p w:rsidR="0077071A" w:rsidRDefault="009F0D3C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3C" w:rsidRDefault="009F0D3C">
      <w:r>
        <w:separator/>
      </w:r>
    </w:p>
  </w:footnote>
  <w:footnote w:type="continuationSeparator" w:id="0">
    <w:p w:rsidR="009F0D3C" w:rsidRDefault="009F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B"/>
    <w:rsid w:val="001A2F30"/>
    <w:rsid w:val="001F32DB"/>
    <w:rsid w:val="002D783B"/>
    <w:rsid w:val="009F0D3C"/>
    <w:rsid w:val="00B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3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32D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F3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3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32D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F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.ukrstat.gov.u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earch-explorer.de/research_explorer.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-scholarshi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ih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6350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2018-08-03T15:00:00Z</cp:lastPrinted>
  <dcterms:created xsi:type="dcterms:W3CDTF">2018-07-24T10:06:00Z</dcterms:created>
  <dcterms:modified xsi:type="dcterms:W3CDTF">2018-08-03T15:00:00Z</dcterms:modified>
</cp:coreProperties>
</file>