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01" w:rsidRPr="00E01152" w:rsidRDefault="00E01152" w:rsidP="00E0115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1152">
        <w:rPr>
          <w:rFonts w:ascii="Times New Roman" w:hAnsi="Times New Roman" w:cs="Times New Roman"/>
          <w:sz w:val="28"/>
          <w:szCs w:val="28"/>
          <w:lang w:val="uk-UA"/>
        </w:rPr>
        <w:t>Практична робота № 1</w:t>
      </w:r>
    </w:p>
    <w:p w:rsidR="00E01152" w:rsidRDefault="00E01152" w:rsidP="00E0115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01152">
        <w:rPr>
          <w:rFonts w:ascii="Times New Roman" w:hAnsi="Times New Roman" w:cs="Times New Roman"/>
          <w:sz w:val="28"/>
          <w:szCs w:val="28"/>
          <w:lang w:val="uk-UA"/>
        </w:rPr>
        <w:t xml:space="preserve"> курсу «Зарубіжні освітні технології та системи»</w:t>
      </w:r>
    </w:p>
    <w:p w:rsidR="00E01152" w:rsidRDefault="00E01152" w:rsidP="00E011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01152" w:rsidRDefault="00E01152" w:rsidP="00E0115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01152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Головні тенденції сучасної середньої освіти на початку ХХІ століття. Історичні передумови формування освітніх систем. Переваги та недоліки сучасних психологічно-орієнтованих моделей середньої освіти.</w:t>
      </w:r>
    </w:p>
    <w:p w:rsidR="00E01152" w:rsidRDefault="00E01152" w:rsidP="00E0115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01152" w:rsidRDefault="00E01152" w:rsidP="00E011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попередній досвід вивчення сучасних тенденцій в освіті. Заповнити таблицю 1. </w:t>
      </w:r>
    </w:p>
    <w:p w:rsidR="00E01152" w:rsidRPr="00E01152" w:rsidRDefault="00E01152" w:rsidP="00E01152">
      <w:pPr>
        <w:pStyle w:val="a3"/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1152">
        <w:rPr>
          <w:rFonts w:ascii="Times New Roman" w:hAnsi="Times New Roman" w:cs="Times New Roman"/>
          <w:i/>
          <w:sz w:val="28"/>
          <w:szCs w:val="28"/>
          <w:lang w:val="uk-UA"/>
        </w:rPr>
        <w:t>Таблиця 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01152" w:rsidRDefault="00E01152" w:rsidP="00E01152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Сучасні тенденції середньої освіти на початку ХХ століття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405"/>
        <w:gridCol w:w="2422"/>
        <w:gridCol w:w="2478"/>
        <w:gridCol w:w="2472"/>
      </w:tblGrid>
      <w:tr w:rsidR="00E01152" w:rsidTr="00E01152">
        <w:tc>
          <w:tcPr>
            <w:tcW w:w="2405" w:type="dxa"/>
          </w:tcPr>
          <w:p w:rsidR="00E01152" w:rsidRPr="00E01152" w:rsidRDefault="00E01152" w:rsidP="00E01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2422" w:type="dxa"/>
          </w:tcPr>
          <w:p w:rsidR="00E01152" w:rsidRPr="00E01152" w:rsidRDefault="00E01152" w:rsidP="00E01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Рік, джерело</w:t>
            </w:r>
          </w:p>
        </w:tc>
        <w:tc>
          <w:tcPr>
            <w:tcW w:w="2478" w:type="dxa"/>
          </w:tcPr>
          <w:p w:rsidR="00E01152" w:rsidRPr="00E01152" w:rsidRDefault="00E01152" w:rsidP="00E01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характеристика тенденцій в освіті</w:t>
            </w:r>
          </w:p>
        </w:tc>
        <w:tc>
          <w:tcPr>
            <w:tcW w:w="2472" w:type="dxa"/>
          </w:tcPr>
          <w:p w:rsidR="00E01152" w:rsidRPr="00E01152" w:rsidRDefault="00E01152" w:rsidP="00E01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Співставлення з системою освіти України</w:t>
            </w:r>
          </w:p>
        </w:tc>
      </w:tr>
      <w:tr w:rsidR="00E01152" w:rsidTr="00E01152">
        <w:tc>
          <w:tcPr>
            <w:tcW w:w="2405" w:type="dxa"/>
          </w:tcPr>
          <w:p w:rsidR="00E01152" w:rsidRDefault="00E01152" w:rsidP="00E011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2" w:type="dxa"/>
          </w:tcPr>
          <w:p w:rsidR="00E01152" w:rsidRDefault="00E01152" w:rsidP="00E011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78" w:type="dxa"/>
          </w:tcPr>
          <w:p w:rsidR="00E01152" w:rsidRDefault="00E01152" w:rsidP="00E011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72" w:type="dxa"/>
          </w:tcPr>
          <w:p w:rsidR="00E01152" w:rsidRDefault="00E01152" w:rsidP="00E011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1152" w:rsidTr="00E01152">
        <w:tc>
          <w:tcPr>
            <w:tcW w:w="2405" w:type="dxa"/>
          </w:tcPr>
          <w:p w:rsidR="00E01152" w:rsidRDefault="00E01152" w:rsidP="00E011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2" w:type="dxa"/>
          </w:tcPr>
          <w:p w:rsidR="00E01152" w:rsidRDefault="00E01152" w:rsidP="00E011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78" w:type="dxa"/>
          </w:tcPr>
          <w:p w:rsidR="00E01152" w:rsidRDefault="00E01152" w:rsidP="00E011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72" w:type="dxa"/>
          </w:tcPr>
          <w:p w:rsidR="00E01152" w:rsidRDefault="00E01152" w:rsidP="00E011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1152" w:rsidTr="00E01152">
        <w:tc>
          <w:tcPr>
            <w:tcW w:w="2405" w:type="dxa"/>
          </w:tcPr>
          <w:p w:rsidR="00E01152" w:rsidRDefault="00E01152" w:rsidP="00E011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2" w:type="dxa"/>
          </w:tcPr>
          <w:p w:rsidR="00E01152" w:rsidRDefault="00E01152" w:rsidP="00E011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78" w:type="dxa"/>
          </w:tcPr>
          <w:p w:rsidR="00E01152" w:rsidRDefault="00E01152" w:rsidP="00E011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72" w:type="dxa"/>
          </w:tcPr>
          <w:p w:rsidR="00E01152" w:rsidRDefault="00E01152" w:rsidP="00E011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01152" w:rsidRDefault="00E01152" w:rsidP="00E01152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E01152" w:rsidRDefault="00E01152" w:rsidP="00E011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наукові підходи до визначення поняття «освітня система». Заповнити таблицю 2. </w:t>
      </w:r>
    </w:p>
    <w:p w:rsidR="00E01152" w:rsidRPr="00E01152" w:rsidRDefault="00E01152" w:rsidP="00E01152">
      <w:pPr>
        <w:pStyle w:val="a3"/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Таблиця 2.</w:t>
      </w:r>
    </w:p>
    <w:p w:rsidR="00E01152" w:rsidRDefault="00E01152" w:rsidP="00E01152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Наукові підходи до визначення сутності поняття «освітня система»</w:t>
      </w:r>
    </w:p>
    <w:tbl>
      <w:tblPr>
        <w:tblStyle w:val="a4"/>
        <w:tblW w:w="9813" w:type="dxa"/>
        <w:tblInd w:w="360" w:type="dxa"/>
        <w:tblLook w:val="04A0" w:firstRow="1" w:lastRow="0" w:firstColumn="1" w:lastColumn="0" w:noHBand="0" w:noVBand="1"/>
      </w:tblPr>
      <w:tblGrid>
        <w:gridCol w:w="2405"/>
        <w:gridCol w:w="2422"/>
        <w:gridCol w:w="4986"/>
      </w:tblGrid>
      <w:tr w:rsidR="00E01152" w:rsidTr="00E01152">
        <w:tc>
          <w:tcPr>
            <w:tcW w:w="2405" w:type="dxa"/>
          </w:tcPr>
          <w:p w:rsidR="00E01152" w:rsidRPr="00AA624A" w:rsidRDefault="00E01152" w:rsidP="00261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2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2422" w:type="dxa"/>
          </w:tcPr>
          <w:p w:rsidR="00E01152" w:rsidRPr="00AA624A" w:rsidRDefault="00E01152" w:rsidP="00261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2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Рік, джерело</w:t>
            </w:r>
          </w:p>
        </w:tc>
        <w:tc>
          <w:tcPr>
            <w:tcW w:w="4986" w:type="dxa"/>
          </w:tcPr>
          <w:p w:rsidR="00E01152" w:rsidRPr="00AA624A" w:rsidRDefault="00E01152" w:rsidP="00261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2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</w:t>
            </w:r>
          </w:p>
        </w:tc>
      </w:tr>
      <w:tr w:rsidR="00E01152" w:rsidTr="00E01152">
        <w:tc>
          <w:tcPr>
            <w:tcW w:w="2405" w:type="dxa"/>
          </w:tcPr>
          <w:p w:rsidR="00E01152" w:rsidRPr="00AA624A" w:rsidRDefault="00E01152" w:rsidP="00261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22" w:type="dxa"/>
          </w:tcPr>
          <w:p w:rsidR="00E01152" w:rsidRPr="00AA624A" w:rsidRDefault="00E01152" w:rsidP="00261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6" w:type="dxa"/>
          </w:tcPr>
          <w:p w:rsidR="00E01152" w:rsidRPr="00AA624A" w:rsidRDefault="00E01152" w:rsidP="00261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1152" w:rsidTr="00E01152">
        <w:tc>
          <w:tcPr>
            <w:tcW w:w="2405" w:type="dxa"/>
          </w:tcPr>
          <w:p w:rsidR="00E01152" w:rsidRPr="00AA624A" w:rsidRDefault="00E01152" w:rsidP="00261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22" w:type="dxa"/>
          </w:tcPr>
          <w:p w:rsidR="00E01152" w:rsidRPr="00AA624A" w:rsidRDefault="00E01152" w:rsidP="00261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6" w:type="dxa"/>
          </w:tcPr>
          <w:p w:rsidR="00E01152" w:rsidRPr="00AA624A" w:rsidRDefault="00E01152" w:rsidP="00261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1152" w:rsidTr="00E01152">
        <w:tc>
          <w:tcPr>
            <w:tcW w:w="2405" w:type="dxa"/>
          </w:tcPr>
          <w:p w:rsidR="00E01152" w:rsidRPr="00AA624A" w:rsidRDefault="00E01152" w:rsidP="00261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22" w:type="dxa"/>
          </w:tcPr>
          <w:p w:rsidR="00E01152" w:rsidRPr="00AA624A" w:rsidRDefault="00E01152" w:rsidP="00261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6" w:type="dxa"/>
          </w:tcPr>
          <w:p w:rsidR="00E01152" w:rsidRPr="00AA624A" w:rsidRDefault="00E01152" w:rsidP="00261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01152" w:rsidRDefault="00E01152" w:rsidP="00E0115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01152" w:rsidRDefault="00E01152" w:rsidP="00E011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сутність поняття «психолого-орієнтована модель освіти». Визначити основні переваги та недоліки </w:t>
      </w:r>
      <w:r w:rsidR="00AA624A">
        <w:rPr>
          <w:rFonts w:ascii="Times New Roman" w:hAnsi="Times New Roman" w:cs="Times New Roman"/>
          <w:sz w:val="28"/>
          <w:szCs w:val="28"/>
          <w:lang w:val="uk-UA"/>
        </w:rPr>
        <w:t xml:space="preserve">психолого-орієнтованих моделей освіти. Заповнити таблицю 3. </w:t>
      </w:r>
    </w:p>
    <w:p w:rsidR="00AA624A" w:rsidRPr="00E01152" w:rsidRDefault="00AA624A" w:rsidP="00AA624A">
      <w:pPr>
        <w:pStyle w:val="a3"/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Таблиця 3.</w:t>
      </w:r>
    </w:p>
    <w:p w:rsidR="00AA624A" w:rsidRDefault="00AA624A" w:rsidP="00AA624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Психолого-орієнтовані моделі освіти</w:t>
      </w:r>
    </w:p>
    <w:tbl>
      <w:tblPr>
        <w:tblStyle w:val="a4"/>
        <w:tblW w:w="9813" w:type="dxa"/>
        <w:tblInd w:w="360" w:type="dxa"/>
        <w:tblLook w:val="04A0" w:firstRow="1" w:lastRow="0" w:firstColumn="1" w:lastColumn="0" w:noHBand="0" w:noVBand="1"/>
      </w:tblPr>
      <w:tblGrid>
        <w:gridCol w:w="2405"/>
        <w:gridCol w:w="3580"/>
        <w:gridCol w:w="3828"/>
      </w:tblGrid>
      <w:tr w:rsidR="00AA624A" w:rsidTr="00AA624A">
        <w:tc>
          <w:tcPr>
            <w:tcW w:w="2405" w:type="dxa"/>
          </w:tcPr>
          <w:p w:rsidR="00AA624A" w:rsidRPr="00AA624A" w:rsidRDefault="00AA624A" w:rsidP="00261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2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</w:t>
            </w:r>
          </w:p>
        </w:tc>
        <w:tc>
          <w:tcPr>
            <w:tcW w:w="3580" w:type="dxa"/>
          </w:tcPr>
          <w:p w:rsidR="00AA624A" w:rsidRPr="00AA624A" w:rsidRDefault="00AA624A" w:rsidP="00261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2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Переваги</w:t>
            </w:r>
          </w:p>
        </w:tc>
        <w:tc>
          <w:tcPr>
            <w:tcW w:w="3828" w:type="dxa"/>
          </w:tcPr>
          <w:p w:rsidR="00AA624A" w:rsidRPr="00AA624A" w:rsidRDefault="00AA624A" w:rsidP="00261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2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Недоліки</w:t>
            </w:r>
          </w:p>
        </w:tc>
      </w:tr>
      <w:tr w:rsidR="00AA624A" w:rsidTr="00AA624A">
        <w:tc>
          <w:tcPr>
            <w:tcW w:w="2405" w:type="dxa"/>
          </w:tcPr>
          <w:p w:rsidR="00AA624A" w:rsidRPr="00AA624A" w:rsidRDefault="00AA624A" w:rsidP="00261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2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Вільна модель</w:t>
            </w:r>
          </w:p>
        </w:tc>
        <w:tc>
          <w:tcPr>
            <w:tcW w:w="3580" w:type="dxa"/>
          </w:tcPr>
          <w:p w:rsidR="00AA624A" w:rsidRPr="00AA624A" w:rsidRDefault="00AA624A" w:rsidP="00261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A624A" w:rsidRPr="00AA624A" w:rsidRDefault="00AA624A" w:rsidP="00261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624A" w:rsidTr="00AA624A">
        <w:tc>
          <w:tcPr>
            <w:tcW w:w="2405" w:type="dxa"/>
          </w:tcPr>
          <w:p w:rsidR="00AA624A" w:rsidRPr="00AA624A" w:rsidRDefault="00AA624A" w:rsidP="00261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2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Особистісна модель</w:t>
            </w:r>
          </w:p>
        </w:tc>
        <w:tc>
          <w:tcPr>
            <w:tcW w:w="3580" w:type="dxa"/>
          </w:tcPr>
          <w:p w:rsidR="00AA624A" w:rsidRPr="00AA624A" w:rsidRDefault="00AA624A" w:rsidP="00261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A624A" w:rsidRPr="00AA624A" w:rsidRDefault="00AA624A" w:rsidP="00261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624A" w:rsidTr="00AA624A">
        <w:tc>
          <w:tcPr>
            <w:tcW w:w="2405" w:type="dxa"/>
          </w:tcPr>
          <w:p w:rsidR="00AA624A" w:rsidRPr="00AA624A" w:rsidRDefault="00AA624A" w:rsidP="00261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2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Розвиваюча модель</w:t>
            </w:r>
          </w:p>
        </w:tc>
        <w:tc>
          <w:tcPr>
            <w:tcW w:w="3580" w:type="dxa"/>
          </w:tcPr>
          <w:p w:rsidR="00AA624A" w:rsidRPr="00AA624A" w:rsidRDefault="00AA624A" w:rsidP="00261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A624A" w:rsidRPr="00AA624A" w:rsidRDefault="00AA624A" w:rsidP="00261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624A" w:rsidTr="00AA624A">
        <w:tc>
          <w:tcPr>
            <w:tcW w:w="2405" w:type="dxa"/>
          </w:tcPr>
          <w:p w:rsidR="00AA624A" w:rsidRPr="00AA624A" w:rsidRDefault="00AA624A" w:rsidP="00261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2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Активізуюча модель</w:t>
            </w:r>
          </w:p>
        </w:tc>
        <w:tc>
          <w:tcPr>
            <w:tcW w:w="3580" w:type="dxa"/>
          </w:tcPr>
          <w:p w:rsidR="00AA624A" w:rsidRPr="00AA624A" w:rsidRDefault="00AA624A" w:rsidP="00261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A624A" w:rsidRPr="00AA624A" w:rsidRDefault="00AA624A" w:rsidP="00261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624A" w:rsidTr="00AA624A">
        <w:tc>
          <w:tcPr>
            <w:tcW w:w="2405" w:type="dxa"/>
          </w:tcPr>
          <w:p w:rsidR="00AA624A" w:rsidRPr="00AA624A" w:rsidRDefault="00AA624A" w:rsidP="00261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2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Формуюча модель</w:t>
            </w:r>
          </w:p>
        </w:tc>
        <w:tc>
          <w:tcPr>
            <w:tcW w:w="3580" w:type="dxa"/>
          </w:tcPr>
          <w:p w:rsidR="00AA624A" w:rsidRPr="00AA624A" w:rsidRDefault="00AA624A" w:rsidP="00261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A624A" w:rsidRPr="00AA624A" w:rsidRDefault="00AA624A" w:rsidP="00261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624A" w:rsidTr="00AA624A">
        <w:tc>
          <w:tcPr>
            <w:tcW w:w="2405" w:type="dxa"/>
          </w:tcPr>
          <w:p w:rsidR="00AA624A" w:rsidRPr="00AA624A" w:rsidRDefault="00AA624A" w:rsidP="00261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2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Збагачуюча модель</w:t>
            </w:r>
          </w:p>
        </w:tc>
        <w:tc>
          <w:tcPr>
            <w:tcW w:w="3580" w:type="dxa"/>
          </w:tcPr>
          <w:p w:rsidR="00AA624A" w:rsidRPr="00AA624A" w:rsidRDefault="00AA624A" w:rsidP="00261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A624A" w:rsidRPr="00AA624A" w:rsidRDefault="00AA624A" w:rsidP="00261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624A" w:rsidTr="00AA624A">
        <w:tc>
          <w:tcPr>
            <w:tcW w:w="2405" w:type="dxa"/>
          </w:tcPr>
          <w:p w:rsidR="00AA624A" w:rsidRPr="00AA624A" w:rsidRDefault="00AA624A" w:rsidP="00261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2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Інклюзивна модель</w:t>
            </w:r>
          </w:p>
        </w:tc>
        <w:tc>
          <w:tcPr>
            <w:tcW w:w="3580" w:type="dxa"/>
          </w:tcPr>
          <w:p w:rsidR="00AA624A" w:rsidRPr="00AA624A" w:rsidRDefault="00AA624A" w:rsidP="00261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A624A" w:rsidRPr="00AA624A" w:rsidRDefault="00AA624A" w:rsidP="00261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A624A" w:rsidRDefault="00AA624A" w:rsidP="00AA624A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D7282" w:rsidRDefault="00CD7282" w:rsidP="00AA624A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D7282" w:rsidRDefault="00CD7282" w:rsidP="00AA624A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D7282" w:rsidRPr="00CD7282" w:rsidRDefault="00CD7282" w:rsidP="00CD7282">
      <w:pPr>
        <w:suppressAutoHyphens/>
        <w:ind w:left="7513" w:hanging="694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CD7282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lastRenderedPageBreak/>
        <w:t xml:space="preserve"> Теми семінарських (практичних, лабораторних) занять</w:t>
      </w:r>
      <w:bookmarkStart w:id="0" w:name="_GoBack"/>
      <w:bookmarkEnd w:id="0"/>
    </w:p>
    <w:p w:rsidR="00CD7282" w:rsidRPr="00CD7282" w:rsidRDefault="00CD7282" w:rsidP="00CD7282">
      <w:pPr>
        <w:ind w:left="7513" w:hanging="425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7830"/>
        <w:gridCol w:w="1422"/>
      </w:tblGrid>
      <w:tr w:rsidR="00CD7282" w:rsidRPr="00CD7282" w:rsidTr="00CD7282">
        <w:trPr>
          <w:trHeight w:val="315"/>
        </w:trPr>
        <w:tc>
          <w:tcPr>
            <w:tcW w:w="557" w:type="dxa"/>
            <w:shd w:val="clear" w:color="auto" w:fill="auto"/>
            <w:vAlign w:val="center"/>
            <w:hideMark/>
          </w:tcPr>
          <w:p w:rsidR="00CD7282" w:rsidRPr="00CD7282" w:rsidRDefault="00CD7282" w:rsidP="00A8327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72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7830" w:type="dxa"/>
            <w:vMerge w:val="restart"/>
            <w:shd w:val="clear" w:color="auto" w:fill="auto"/>
            <w:vAlign w:val="center"/>
            <w:hideMark/>
          </w:tcPr>
          <w:p w:rsidR="00CD7282" w:rsidRPr="00CD7282" w:rsidRDefault="00CD7282" w:rsidP="00A8327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</w:pPr>
            <w:r w:rsidRPr="00CD728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CD7282" w:rsidRPr="00CD7282" w:rsidRDefault="00CD7282" w:rsidP="00A83272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</w:pPr>
            <w:r w:rsidRPr="00CD728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>Кількість</w:t>
            </w:r>
          </w:p>
        </w:tc>
      </w:tr>
      <w:tr w:rsidR="00CD7282" w:rsidRPr="00CD7282" w:rsidTr="00CD7282">
        <w:trPr>
          <w:trHeight w:val="315"/>
        </w:trPr>
        <w:tc>
          <w:tcPr>
            <w:tcW w:w="557" w:type="dxa"/>
            <w:shd w:val="clear" w:color="auto" w:fill="auto"/>
            <w:vAlign w:val="center"/>
            <w:hideMark/>
          </w:tcPr>
          <w:p w:rsidR="00CD7282" w:rsidRPr="00CD7282" w:rsidRDefault="00CD7282" w:rsidP="00A8327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72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830" w:type="dxa"/>
            <w:vMerge/>
            <w:vAlign w:val="center"/>
            <w:hideMark/>
          </w:tcPr>
          <w:p w:rsidR="00CD7282" w:rsidRPr="00CD7282" w:rsidRDefault="00CD7282" w:rsidP="00A83272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CD7282" w:rsidRPr="00CD7282" w:rsidRDefault="00CD7282" w:rsidP="00A83272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</w:pPr>
            <w:r w:rsidRPr="00CD728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>Годин</w:t>
            </w:r>
          </w:p>
        </w:tc>
      </w:tr>
      <w:tr w:rsidR="00CD7282" w:rsidRPr="00CD7282" w:rsidTr="00CD7282">
        <w:trPr>
          <w:trHeight w:val="629"/>
        </w:trPr>
        <w:tc>
          <w:tcPr>
            <w:tcW w:w="557" w:type="dxa"/>
            <w:shd w:val="clear" w:color="auto" w:fill="auto"/>
            <w:vAlign w:val="center"/>
            <w:hideMark/>
          </w:tcPr>
          <w:p w:rsidR="00CD7282" w:rsidRPr="00CD7282" w:rsidRDefault="00CD7282" w:rsidP="00A8327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72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830" w:type="dxa"/>
            <w:shd w:val="clear" w:color="auto" w:fill="auto"/>
            <w:vAlign w:val="center"/>
            <w:hideMark/>
          </w:tcPr>
          <w:p w:rsidR="00CD7282" w:rsidRPr="00CD7282" w:rsidRDefault="00CD7282" w:rsidP="00A8327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72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Головні тенденції сучасної середньої освіти на початку ХХІ століття. Історичні передумови формування освітніх систем. Переваги та недоліки сучасних психологічно-орієнтованих моделей середньої освіти.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CD7282" w:rsidRPr="00CD7282" w:rsidRDefault="00CD7282" w:rsidP="00A83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2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D7282" w:rsidRPr="00CD7282" w:rsidTr="00CD7282">
        <w:trPr>
          <w:trHeight w:val="315"/>
        </w:trPr>
        <w:tc>
          <w:tcPr>
            <w:tcW w:w="557" w:type="dxa"/>
            <w:shd w:val="clear" w:color="auto" w:fill="auto"/>
            <w:vAlign w:val="center"/>
            <w:hideMark/>
          </w:tcPr>
          <w:p w:rsidR="00CD7282" w:rsidRPr="00CD7282" w:rsidRDefault="00CD7282" w:rsidP="00A8327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72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830" w:type="dxa"/>
            <w:shd w:val="clear" w:color="auto" w:fill="auto"/>
            <w:vAlign w:val="center"/>
            <w:hideMark/>
          </w:tcPr>
          <w:p w:rsidR="00CD7282" w:rsidRPr="00CD7282" w:rsidRDefault="00CD7282" w:rsidP="00A8327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72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Освітні системи у країнах Західної, Північної, Південної, Східної, Центральної Європи. Сустність освітньої системи в країнах Азії. Сустність освітньої системи в країнах Азії.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D7282" w:rsidRPr="00CD7282" w:rsidRDefault="00CD7282" w:rsidP="00A83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2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D7282" w:rsidRPr="00CD7282" w:rsidTr="00CD7282">
        <w:trPr>
          <w:trHeight w:val="315"/>
        </w:trPr>
        <w:tc>
          <w:tcPr>
            <w:tcW w:w="557" w:type="dxa"/>
            <w:shd w:val="clear" w:color="auto" w:fill="auto"/>
            <w:vAlign w:val="center"/>
            <w:hideMark/>
          </w:tcPr>
          <w:p w:rsidR="00CD7282" w:rsidRPr="00CD7282" w:rsidRDefault="00CD7282" w:rsidP="00A8327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72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7830" w:type="dxa"/>
            <w:shd w:val="clear" w:color="auto" w:fill="auto"/>
            <w:vAlign w:val="center"/>
            <w:hideMark/>
          </w:tcPr>
          <w:p w:rsidR="00CD7282" w:rsidRPr="00CD7282" w:rsidRDefault="00CD7282" w:rsidP="00A8327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72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Освітні системи США та Канади, Мексики та Бразилії. Середня освіта в Австралії: головні риси. Перспективи середньої освіти у світі? Інклюзивна освіта.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D7282" w:rsidRPr="00CD7282" w:rsidRDefault="00CD7282" w:rsidP="00A83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2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D7282" w:rsidRPr="00CD7282" w:rsidTr="00CD7282">
        <w:trPr>
          <w:trHeight w:val="315"/>
        </w:trPr>
        <w:tc>
          <w:tcPr>
            <w:tcW w:w="557" w:type="dxa"/>
            <w:shd w:val="clear" w:color="auto" w:fill="auto"/>
            <w:vAlign w:val="center"/>
            <w:hideMark/>
          </w:tcPr>
          <w:p w:rsidR="00CD7282" w:rsidRPr="00CD7282" w:rsidRDefault="00CD7282" w:rsidP="00A8327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72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7830" w:type="dxa"/>
            <w:shd w:val="clear" w:color="auto" w:fill="auto"/>
            <w:vAlign w:val="center"/>
            <w:hideMark/>
          </w:tcPr>
          <w:p w:rsidR="00CD7282" w:rsidRPr="00CD7282" w:rsidRDefault="00CD7282" w:rsidP="00A8327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72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Найперші технології навчання: які зміни відбулися у технологічному підході до навчання? Предметно-орієнтовані технології навчання.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D7282" w:rsidRPr="00CD7282" w:rsidRDefault="00CD7282" w:rsidP="00A83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72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CD7282" w:rsidRPr="00CD7282" w:rsidTr="00CD7282">
        <w:trPr>
          <w:trHeight w:val="315"/>
        </w:trPr>
        <w:tc>
          <w:tcPr>
            <w:tcW w:w="557" w:type="dxa"/>
            <w:shd w:val="clear" w:color="auto" w:fill="auto"/>
            <w:vAlign w:val="center"/>
            <w:hideMark/>
          </w:tcPr>
          <w:p w:rsidR="00CD7282" w:rsidRPr="00CD7282" w:rsidRDefault="00CD7282" w:rsidP="00A8327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72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830" w:type="dxa"/>
            <w:shd w:val="clear" w:color="auto" w:fill="auto"/>
            <w:vAlign w:val="center"/>
            <w:hideMark/>
          </w:tcPr>
          <w:p w:rsidR="00CD7282" w:rsidRPr="00CD7282" w:rsidRDefault="00CD7282" w:rsidP="00A8327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728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Особистісно-орієнтовані технології навчання. </w:t>
            </w:r>
            <w:r w:rsidRPr="00CD72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Сутність та організація проблемного навчання.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D7282" w:rsidRPr="00CD7282" w:rsidRDefault="00CD7282" w:rsidP="00A83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72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CD7282" w:rsidRPr="00CD7282" w:rsidTr="00CD7282">
        <w:trPr>
          <w:trHeight w:val="315"/>
        </w:trPr>
        <w:tc>
          <w:tcPr>
            <w:tcW w:w="557" w:type="dxa"/>
            <w:shd w:val="clear" w:color="auto" w:fill="auto"/>
            <w:vAlign w:val="center"/>
            <w:hideMark/>
          </w:tcPr>
          <w:p w:rsidR="00CD7282" w:rsidRPr="00CD7282" w:rsidRDefault="00CD7282" w:rsidP="00A8327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72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830" w:type="dxa"/>
            <w:shd w:val="clear" w:color="auto" w:fill="auto"/>
            <w:vAlign w:val="center"/>
            <w:hideMark/>
          </w:tcPr>
          <w:p w:rsidR="00CD7282" w:rsidRPr="00CD7282" w:rsidRDefault="00CD7282" w:rsidP="00A8327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728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Інформаційно-кумунікаційні технології в освіті. Сучасні технології оцінювання навчальних досягнень учнів.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D7282" w:rsidRPr="00CD7282" w:rsidRDefault="00CD7282" w:rsidP="00A83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72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CD7282" w:rsidRPr="00CD7282" w:rsidTr="00CD7282">
        <w:trPr>
          <w:trHeight w:val="315"/>
        </w:trPr>
        <w:tc>
          <w:tcPr>
            <w:tcW w:w="557" w:type="dxa"/>
            <w:shd w:val="clear" w:color="auto" w:fill="auto"/>
            <w:vAlign w:val="center"/>
          </w:tcPr>
          <w:p w:rsidR="00CD7282" w:rsidRPr="00CD7282" w:rsidRDefault="00CD7282" w:rsidP="00A8327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CD7282" w:rsidRPr="00CD7282" w:rsidRDefault="00CD7282" w:rsidP="00A83272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CD728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D7282" w:rsidRPr="00CD7282" w:rsidRDefault="00CD7282" w:rsidP="00A8327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CD728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12</w:t>
            </w:r>
          </w:p>
        </w:tc>
      </w:tr>
    </w:tbl>
    <w:p w:rsidR="00CD7282" w:rsidRPr="00CD7282" w:rsidRDefault="00CD7282" w:rsidP="00CD7282">
      <w:pPr>
        <w:pStyle w:val="1"/>
        <w:rPr>
          <w:sz w:val="28"/>
          <w:szCs w:val="28"/>
          <w:lang w:val="uk-UA"/>
        </w:rPr>
      </w:pPr>
    </w:p>
    <w:p w:rsidR="00CD7282" w:rsidRPr="00E01152" w:rsidRDefault="00CD7282" w:rsidP="00AA624A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D7282" w:rsidRPr="00E01152" w:rsidSect="00E011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1A88"/>
    <w:multiLevelType w:val="hybridMultilevel"/>
    <w:tmpl w:val="4DD43BEA"/>
    <w:lvl w:ilvl="0" w:tplc="24E4B7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25"/>
    <w:rsid w:val="006B22C2"/>
    <w:rsid w:val="00895825"/>
    <w:rsid w:val="00AA624A"/>
    <w:rsid w:val="00CD7282"/>
    <w:rsid w:val="00D3678D"/>
    <w:rsid w:val="00E0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152"/>
    <w:pPr>
      <w:ind w:left="720"/>
      <w:contextualSpacing/>
    </w:pPr>
  </w:style>
  <w:style w:type="table" w:styleId="a4">
    <w:name w:val="Table Grid"/>
    <w:basedOn w:val="a1"/>
    <w:uiPriority w:val="59"/>
    <w:rsid w:val="00E01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CD728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152"/>
    <w:pPr>
      <w:ind w:left="720"/>
      <w:contextualSpacing/>
    </w:pPr>
  </w:style>
  <w:style w:type="table" w:styleId="a4">
    <w:name w:val="Table Grid"/>
    <w:basedOn w:val="a1"/>
    <w:uiPriority w:val="59"/>
    <w:rsid w:val="00E01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CD728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Lara</cp:lastModifiedBy>
  <cp:revision>3</cp:revision>
  <cp:lastPrinted>2018-08-26T10:03:00Z</cp:lastPrinted>
  <dcterms:created xsi:type="dcterms:W3CDTF">2018-08-13T07:57:00Z</dcterms:created>
  <dcterms:modified xsi:type="dcterms:W3CDTF">2018-08-26T10:03:00Z</dcterms:modified>
</cp:coreProperties>
</file>