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П</w:t>
      </w:r>
      <w:r w:rsidRPr="007C4830">
        <w:rPr>
          <w:rFonts w:ascii="Arial" w:hAnsi="Arial" w:cs="Arial"/>
          <w:b/>
          <w:sz w:val="24"/>
          <w:szCs w:val="24"/>
          <w:lang w:val="uk-UA"/>
        </w:rPr>
        <w:t>рактично-</w:t>
      </w:r>
      <w:r>
        <w:rPr>
          <w:rFonts w:ascii="Arial" w:hAnsi="Arial" w:cs="Arial"/>
          <w:b/>
          <w:sz w:val="24"/>
          <w:szCs w:val="24"/>
          <w:lang w:val="uk-UA"/>
        </w:rPr>
        <w:t>с</w:t>
      </w:r>
      <w:r w:rsidRPr="007C4830">
        <w:rPr>
          <w:rFonts w:ascii="Arial" w:hAnsi="Arial" w:cs="Arial"/>
          <w:b/>
          <w:sz w:val="24"/>
          <w:szCs w:val="24"/>
          <w:lang w:val="uk-UA"/>
        </w:rPr>
        <w:t>емінарське заняття № 1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Північно-Західного району.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Північно-Західного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5654DA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654DA">
        <w:rPr>
          <w:rFonts w:ascii="Times New Roman" w:hAnsi="Times New Roman" w:cs="Times New Roman"/>
          <w:sz w:val="24"/>
          <w:szCs w:val="24"/>
          <w:lang w:val="uk-UA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 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       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стичний щорічник України за 2016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рік : статистичний щорічник /                    [За редакцією О. Г. Осауленка]. – К.,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2017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Північно-Західного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lastRenderedPageBreak/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Рельєф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Волинська височина,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Поліська низовина.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Сприяє господарському освоєнню території, будівництва шляхів сполучення і розселенню населення.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1951"/>
        <w:gridCol w:w="1418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а 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Рівень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урбанізації станом на 01.01.2017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Міграційний приріст станом на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01.01.2017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Волинська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Рівненська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Металургія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lastRenderedPageBreak/>
              <w:t>Лісова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Деревообробна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Меблева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drawing>
          <wp:inline distT="0" distB="0" distL="0" distR="0">
            <wp:extent cx="5552440" cy="3482975"/>
            <wp:effectExtent l="19050" t="19050" r="10160" b="22225"/>
            <wp:docPr id="9" name="Рисунок 2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482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4830">
        <w:rPr>
          <w:rFonts w:ascii="Arial Narrow" w:hAnsi="Arial Narrow" w:cs="Arial"/>
          <w:sz w:val="24"/>
          <w:szCs w:val="24"/>
          <w:lang w:val="uk-UA"/>
        </w:rPr>
        <w:t xml:space="preserve">         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7. Спеціалізація АПК:  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рівень економічного  розвитку району: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654DA">
        <w:rPr>
          <w:rFonts w:ascii="Arial" w:hAnsi="Arial" w:cs="Arial"/>
          <w:b/>
          <w:sz w:val="24"/>
          <w:szCs w:val="24"/>
          <w:lang w:val="uk-UA"/>
        </w:rPr>
        <w:t>Практично-семінарське заняття</w:t>
      </w:r>
      <w:r w:rsidRPr="007C4830">
        <w:rPr>
          <w:rFonts w:ascii="Arial" w:hAnsi="Arial" w:cs="Arial"/>
          <w:b/>
          <w:sz w:val="24"/>
          <w:szCs w:val="24"/>
          <w:lang w:val="uk-UA"/>
        </w:rPr>
        <w:t xml:space="preserve"> № 2</w:t>
      </w: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Центрального району.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Центрального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2021C7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021C7">
        <w:rPr>
          <w:rFonts w:ascii="Times New Roman" w:hAnsi="Times New Roman" w:cs="Times New Roman"/>
          <w:sz w:val="24"/>
          <w:szCs w:val="24"/>
          <w:lang w:val="uk-UA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 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10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Статистичний щорічник України за 201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рік : статистичний щорічник / [За редакц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ією О. Г. Осауленка]. – К., 2017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Центрального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lastRenderedPageBreak/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  <w:t>Рельєф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lastRenderedPageBreak/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1951"/>
        <w:gridCol w:w="1418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а 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Рівень урбанізації станом на 01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.01.2017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Міграцій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ний приріст станом на 01.01.2017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Кіровоградська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Черкаська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Металургія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Галузі лісовиробничого  комплексу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ind w:left="284" w:hanging="284"/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ind w:left="284" w:hanging="284"/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7. Спеціалізація АПК:  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>________________________________________________________________________________________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Річкові порти: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ind w:left="284" w:hanging="284"/>
        <w:jc w:val="both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drawing>
          <wp:inline distT="0" distB="0" distL="0" distR="0">
            <wp:extent cx="6069965" cy="4650105"/>
            <wp:effectExtent l="19050" t="19050" r="26035" b="17145"/>
            <wp:docPr id="11" name="Рисунок 8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6501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4830">
        <w:rPr>
          <w:rFonts w:ascii="Arial Narrow" w:hAnsi="Arial Narrow" w:cs="Arial"/>
          <w:sz w:val="24"/>
          <w:szCs w:val="24"/>
          <w:lang w:val="uk-UA"/>
        </w:rPr>
        <w:t xml:space="preserve"> 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        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економічний рівень розвитку району: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caps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654DA">
        <w:rPr>
          <w:rFonts w:ascii="Arial" w:hAnsi="Arial" w:cs="Arial"/>
          <w:b/>
          <w:sz w:val="24"/>
          <w:szCs w:val="24"/>
          <w:lang w:val="uk-UA"/>
        </w:rPr>
        <w:t xml:space="preserve">Практично-семінарське </w:t>
      </w:r>
      <w:r w:rsidRPr="007C4830">
        <w:rPr>
          <w:rFonts w:ascii="Arial" w:hAnsi="Arial" w:cs="Arial"/>
          <w:b/>
          <w:sz w:val="24"/>
          <w:szCs w:val="24"/>
          <w:lang w:val="uk-UA"/>
        </w:rPr>
        <w:t>заняття № 3</w:t>
      </w:r>
    </w:p>
    <w:p w:rsidR="00870C16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Подільського району.</w:t>
      </w: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Подільського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5654DA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654DA">
        <w:rPr>
          <w:rFonts w:ascii="Times New Roman" w:hAnsi="Times New Roman" w:cs="Times New Roman"/>
          <w:sz w:val="24"/>
          <w:szCs w:val="24"/>
          <w:lang w:val="uk-UA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 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        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8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Статистичний щорічник України за 201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рік : статистичний щорічник /                    [За редакцією 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 Г. Осауленка]. – К., 2017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Подільського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lastRenderedPageBreak/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  <w:t>Рельєф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2093"/>
        <w:gridCol w:w="1276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209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Густота населення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Рівень урбанізації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Міграційний приріст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209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Вінницька обл.</w:t>
            </w:r>
          </w:p>
        </w:tc>
        <w:tc>
          <w:tcPr>
            <w:tcW w:w="1276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209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Тернопільська обл.</w:t>
            </w:r>
          </w:p>
        </w:tc>
        <w:tc>
          <w:tcPr>
            <w:tcW w:w="1276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209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Хмельницька обл.</w:t>
            </w:r>
          </w:p>
        </w:tc>
        <w:tc>
          <w:tcPr>
            <w:tcW w:w="1276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209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276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Галузі лісовиробничого комплексу 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7. Спеціалізація АПК:  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jc w:val="center"/>
        <w:rPr>
          <w:noProof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drawing>
          <wp:inline distT="0" distB="0" distL="0" distR="0">
            <wp:extent cx="6099810" cy="4584065"/>
            <wp:effectExtent l="19050" t="19050" r="15240" b="26035"/>
            <wp:docPr id="12" name="Рисунок 1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84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рівень економічного розвитку району: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2021C7">
        <w:rPr>
          <w:rFonts w:ascii="Arial" w:hAnsi="Arial" w:cs="Arial"/>
          <w:b/>
          <w:sz w:val="24"/>
          <w:szCs w:val="24"/>
          <w:lang w:val="uk-UA"/>
        </w:rPr>
        <w:t xml:space="preserve">Практично-семінарське </w:t>
      </w:r>
      <w:r w:rsidRPr="007C4830">
        <w:rPr>
          <w:rFonts w:ascii="Arial" w:hAnsi="Arial" w:cs="Arial"/>
          <w:b/>
          <w:sz w:val="24"/>
          <w:szCs w:val="24"/>
          <w:lang w:val="uk-UA"/>
        </w:rPr>
        <w:t>заняття № 4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Причорноморського району.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Причорноморського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2021C7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021C7">
        <w:rPr>
          <w:rFonts w:ascii="Times New Roman" w:hAnsi="Times New Roman" w:cs="Times New Roman"/>
          <w:sz w:val="24"/>
          <w:szCs w:val="24"/>
          <w:lang w:val="uk-UA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 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Статистичний щорічник Укр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аїни за 2016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рік : статистичний щорічник / [За редакц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ією О. Г. Осауленка]. – К., 2017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Причорноморського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lastRenderedPageBreak/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  <w:t>Рельєф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lastRenderedPageBreak/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1951"/>
        <w:gridCol w:w="1418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Густота населення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Рівень урбанізації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Міграційний приріст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АРК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Миколаївська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Одеська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Херсонська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міські агломерації: 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lastRenderedPageBreak/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Металургія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Галузі лісовиробничого комплексу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Рекреаційне господарство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lastRenderedPageBreak/>
        <w:drawing>
          <wp:inline distT="0" distB="0" distL="0" distR="0">
            <wp:extent cx="6120130" cy="4137651"/>
            <wp:effectExtent l="19050" t="19050" r="13970" b="15875"/>
            <wp:docPr id="13" name="Рисунок 7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76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4830">
        <w:rPr>
          <w:rFonts w:ascii="Arial Narrow" w:hAnsi="Arial Narrow" w:cs="Arial"/>
          <w:sz w:val="24"/>
          <w:szCs w:val="24"/>
          <w:lang w:val="uk-UA"/>
        </w:rPr>
        <w:t xml:space="preserve">     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7. Спеціалізація АПК:  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Річкові порти: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Морські порти: 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рівень економічного  розвитку району: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2021C7">
        <w:rPr>
          <w:rFonts w:ascii="Arial" w:hAnsi="Arial" w:cs="Arial"/>
          <w:b/>
          <w:sz w:val="24"/>
          <w:szCs w:val="24"/>
          <w:lang w:val="uk-UA"/>
        </w:rPr>
        <w:lastRenderedPageBreak/>
        <w:t xml:space="preserve">Практично-семінарське </w:t>
      </w:r>
      <w:r>
        <w:rPr>
          <w:rFonts w:ascii="Arial" w:hAnsi="Arial" w:cs="Arial"/>
          <w:b/>
          <w:sz w:val="24"/>
          <w:szCs w:val="24"/>
          <w:lang w:val="uk-UA"/>
        </w:rPr>
        <w:t>заняття № 5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Столичного району.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Столичного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5654DA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654DA">
        <w:rPr>
          <w:rFonts w:ascii="Times New Roman" w:hAnsi="Times New Roman" w:cs="Times New Roman"/>
          <w:sz w:val="24"/>
          <w:szCs w:val="24"/>
          <w:lang w:val="uk-UA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 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Статистичний щорічник України за 201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рік : статистичний щорічник / [За редакц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ією О. Г. Осауленка]. – К., 2017</w:t>
      </w: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Столичного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lastRenderedPageBreak/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  <w:t>Рельєф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1951"/>
        <w:gridCol w:w="1418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а населення станом на 01.01.2017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Рівень урбанізації станом на 01.01.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Міграцій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ний приріст станом на 01.01.2017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Житомирська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Київська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Чернігівська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міські агломерації: 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Металургія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Лісова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lastRenderedPageBreak/>
              <w:t>Деревообробна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Меблева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drawing>
          <wp:inline distT="0" distB="0" distL="0" distR="0">
            <wp:extent cx="6120130" cy="5062705"/>
            <wp:effectExtent l="19050" t="19050" r="13970" b="24130"/>
            <wp:docPr id="15" name="Рисунок 4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62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>7. Спеціалізація АПК:  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Річкові порти: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рівень економічного розвитку району: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2021C7">
        <w:rPr>
          <w:rFonts w:ascii="Arial" w:hAnsi="Arial" w:cs="Arial"/>
          <w:b/>
          <w:sz w:val="24"/>
          <w:szCs w:val="24"/>
          <w:lang w:val="uk-UA"/>
        </w:rPr>
        <w:t xml:space="preserve">Практично-семінарське </w:t>
      </w:r>
      <w:r>
        <w:rPr>
          <w:rFonts w:ascii="Arial" w:hAnsi="Arial" w:cs="Arial"/>
          <w:b/>
          <w:sz w:val="24"/>
          <w:szCs w:val="24"/>
          <w:lang w:val="uk-UA"/>
        </w:rPr>
        <w:t>заняття № 6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Тема: Економіко-географічна характеристика (ЕГХ)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7C4830">
        <w:rPr>
          <w:rFonts w:ascii="Arial" w:hAnsi="Arial" w:cs="Arial"/>
          <w:b/>
          <w:sz w:val="24"/>
          <w:szCs w:val="24"/>
          <w:lang w:val="uk-UA"/>
        </w:rPr>
        <w:t>Північно-Cхідного району.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b/>
          <w:i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 xml:space="preserve">Оцінювання: максимум </w:t>
      </w:r>
      <w:r>
        <w:rPr>
          <w:rFonts w:ascii="Arial" w:hAnsi="Arial" w:cs="Arial"/>
          <w:b/>
          <w:i/>
          <w:sz w:val="24"/>
          <w:szCs w:val="24"/>
          <w:lang w:val="uk-UA"/>
        </w:rPr>
        <w:t>5 балів</w:t>
      </w:r>
      <w:r w:rsidRPr="007C4830">
        <w:rPr>
          <w:rFonts w:ascii="Arial" w:hAnsi="Arial" w:cs="Arial"/>
          <w:b/>
          <w:i/>
          <w:sz w:val="24"/>
          <w:szCs w:val="24"/>
          <w:lang w:val="uk-UA"/>
        </w:rPr>
        <w:t>.</w:t>
      </w:r>
    </w:p>
    <w:p w:rsidR="00870C16" w:rsidRPr="007C4830" w:rsidRDefault="00870C16" w:rsidP="00870C16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b/>
          <w:i/>
          <w:sz w:val="24"/>
          <w:szCs w:val="24"/>
          <w:lang w:val="uk-UA"/>
        </w:rPr>
        <w:t>Мета:</w:t>
      </w:r>
      <w:r w:rsidRPr="007C4830">
        <w:rPr>
          <w:rFonts w:ascii="Arial" w:hAnsi="Arial" w:cs="Arial"/>
          <w:sz w:val="24"/>
          <w:szCs w:val="24"/>
          <w:lang w:val="uk-UA"/>
        </w:rPr>
        <w:t xml:space="preserve"> скласти економіко-географічну характеристику Північно-Cхідного суспільно-</w:t>
      </w:r>
    </w:p>
    <w:p w:rsidR="00870C16" w:rsidRPr="007C4830" w:rsidRDefault="00870C16" w:rsidP="00870C16">
      <w:pPr>
        <w:jc w:val="both"/>
        <w:rPr>
          <w:rFonts w:ascii="Arial" w:hAnsi="Arial" w:cs="Arial"/>
          <w:sz w:val="24"/>
          <w:szCs w:val="24"/>
          <w:lang w:val="uk-UA"/>
        </w:rPr>
      </w:pPr>
      <w:r w:rsidRPr="007C4830">
        <w:rPr>
          <w:rFonts w:ascii="Arial" w:hAnsi="Arial" w:cs="Arial"/>
          <w:sz w:val="24"/>
          <w:szCs w:val="24"/>
          <w:lang w:val="uk-UA"/>
        </w:rPr>
        <w:t xml:space="preserve">           географічного району України.</w:t>
      </w:r>
    </w:p>
    <w:p w:rsidR="00870C16" w:rsidRPr="007C4830" w:rsidRDefault="00870C16" w:rsidP="00870C16">
      <w:pPr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u w:val="single"/>
          <w:lang w:val="uk-UA"/>
        </w:rPr>
      </w:pPr>
      <w:r w:rsidRPr="007C4830">
        <w:rPr>
          <w:rFonts w:ascii="Arial" w:hAnsi="Arial" w:cs="Arial"/>
          <w:sz w:val="24"/>
          <w:szCs w:val="24"/>
          <w:u w:val="single"/>
          <w:lang w:val="uk-UA"/>
        </w:rPr>
        <w:t>Рекомендована література та електронні ресурси:</w:t>
      </w:r>
    </w:p>
    <w:p w:rsidR="00870C16" w:rsidRPr="007C4830" w:rsidRDefault="00870C16" w:rsidP="00870C16">
      <w:pPr>
        <w:jc w:val="center"/>
        <w:rPr>
          <w:rFonts w:ascii="Arial" w:hAnsi="Arial" w:cs="Arial"/>
          <w:sz w:val="24"/>
          <w:szCs w:val="24"/>
          <w:lang w:val="uk-UA"/>
        </w:rPr>
      </w:pP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Голiков А.П. Економiка України / Голiков А.П., Казакова Н.А., Шуба О.А. – К. : Знання, 2009.</w:t>
      </w: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Мезенцева Н.І. Суспільно-географічне районування України / Н.І. Мезенцева. – К., 2002.</w:t>
      </w: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Мезенцева Н.І. Економічна та соціальна географія України. Районна частина. Електронний підручник / автор і упорядник Мезенцева Н.І. – К., 2008.</w:t>
      </w: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Нємець Л.М. Економічна і соціальна географія України : навчальний посібник / Л.М. Нємець, П.А. Вірченко, Ю.Ю. Сільченко. – Харків: ФОП Грицак С.Ю., 2014. </w:t>
      </w: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Регіони України: проблеми та пріоритети соціально-економічного розвитку /         [За ред. З.С. Варналія]. – К., 2005. </w:t>
      </w:r>
    </w:p>
    <w:p w:rsidR="00870C16" w:rsidRPr="007C4830" w:rsidRDefault="00870C16" w:rsidP="00870C16">
      <w:pPr>
        <w:pStyle w:val="a9"/>
        <w:numPr>
          <w:ilvl w:val="0"/>
          <w:numId w:val="14"/>
        </w:numPr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C48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Статистичний щорічник України за 2014 рік : статистичний щорічник /                    [За редакцією О. Г. Осауленка]. – К., 2015.</w:t>
      </w: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b/>
          <w:sz w:val="24"/>
          <w:szCs w:val="24"/>
          <w:lang w:val="uk-UA" w:eastAsia="ru-RU"/>
        </w:rPr>
        <w:t>ЕГХ Північно-Східного району.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1. Загальна характеристика суспільно-географічного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Склад 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Площа 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Кількість населення 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З якими суспільно географічними районами межує 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2. ЕГП району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Позитивні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lang w:val="uk-UA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Негативні риси: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________________________________________________________________________________________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  <w:r w:rsidRPr="007C4830">
        <w:rPr>
          <w:rFonts w:ascii="Arial Narrow" w:eastAsia="Times New Roman" w:hAnsi="Arial Narrow" w:cs="Times New Roman"/>
          <w:sz w:val="24"/>
          <w:szCs w:val="24"/>
          <w:lang w:val="uk-UA" w:eastAsia="ru-RU"/>
        </w:rPr>
        <w:t>3. Характеристика ресурсної бази (заповнити таблицю, основні родовища мінеральних ресурсів позначити на контурній карті):</w:t>
      </w:r>
    </w:p>
    <w:tbl>
      <w:tblPr>
        <w:tblStyle w:val="aa"/>
        <w:tblW w:w="0" w:type="auto"/>
        <w:tblLook w:val="04A0"/>
      </w:tblPr>
      <w:tblGrid>
        <w:gridCol w:w="3284"/>
        <w:gridCol w:w="3285"/>
        <w:gridCol w:w="3285"/>
      </w:tblGrid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Ресурси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Основні види / типи</w:t>
            </w: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  <w:t>Господарське значення</w:t>
            </w: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  <w:r w:rsidRPr="007C4830"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  <w:t>Рельєф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lastRenderedPageBreak/>
              <w:t>Клімат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Води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Ґрунти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Біоресурси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Туристсько-рекреаційні ресурси</w:t>
            </w: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  <w:tr w:rsidR="00870C16" w:rsidRPr="007C4830" w:rsidTr="002B5171">
        <w:tc>
          <w:tcPr>
            <w:tcW w:w="3284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Мінеральні ресурси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85" w:type="dxa"/>
          </w:tcPr>
          <w:p w:rsidR="00870C16" w:rsidRPr="007C4830" w:rsidRDefault="00870C16" w:rsidP="002B5171">
            <w:pPr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70C16" w:rsidRPr="007C4830" w:rsidRDefault="00870C16" w:rsidP="00870C16">
      <w:pPr>
        <w:jc w:val="both"/>
        <w:rPr>
          <w:rFonts w:ascii="Arial Narrow" w:eastAsia="Times New Roman" w:hAnsi="Arial Narrow" w:cs="Times New Roman"/>
          <w:sz w:val="24"/>
          <w:szCs w:val="24"/>
          <w:lang w:val="uk-UA" w:eastAsia="ru-RU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 xml:space="preserve">4. Населення району: 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1951"/>
        <w:gridCol w:w="1418"/>
        <w:gridCol w:w="1557"/>
        <w:gridCol w:w="1642"/>
        <w:gridCol w:w="1643"/>
        <w:gridCol w:w="1643"/>
      </w:tblGrid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Населення станом на 01.01.201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6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(млн. осіб)</w:t>
            </w:r>
          </w:p>
        </w:tc>
        <w:tc>
          <w:tcPr>
            <w:tcW w:w="1557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Густота населення станом на 01.01.201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6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 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(осіб/км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vertAlign w:val="superscript"/>
                <w:lang w:val="uk-UA"/>
              </w:rPr>
              <w:t>2</w:t>
            </w: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1642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Коефіцієнт природного приросту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 xml:space="preserve">(на 1000 осіб) 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Рівень урбанізації станом на 01.01.201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6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(%)</w:t>
            </w:r>
          </w:p>
        </w:tc>
        <w:tc>
          <w:tcPr>
            <w:tcW w:w="1643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Міграційний приріст станом на 01.01.201</w:t>
            </w:r>
            <w:r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6</w:t>
            </w:r>
          </w:p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0"/>
                <w:szCs w:val="20"/>
                <w:lang w:val="uk-UA"/>
              </w:rPr>
              <w:t>(на 1000 осіб)</w:t>
            </w: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Полтавська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Сумська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lang w:val="uk-UA"/>
              </w:rPr>
            </w:pPr>
            <w:r w:rsidRPr="007C4830">
              <w:rPr>
                <w:rFonts w:ascii="Arial Narrow" w:hAnsi="Arial Narrow" w:cs="Arial"/>
                <w:lang w:val="uk-UA"/>
              </w:rPr>
              <w:t>Харківська обл.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1951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b/>
                <w:lang w:val="uk-UA"/>
              </w:rPr>
            </w:pPr>
            <w:r w:rsidRPr="007C4830">
              <w:rPr>
                <w:rFonts w:ascii="Arial Narrow" w:hAnsi="Arial Narrow" w:cs="Arial"/>
                <w:b/>
                <w:lang w:val="uk-UA"/>
              </w:rPr>
              <w:t>Загалом по району</w:t>
            </w:r>
          </w:p>
        </w:tc>
        <w:tc>
          <w:tcPr>
            <w:tcW w:w="1418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1643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Національний склад населення: 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міські агломерації: 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lastRenderedPageBreak/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Найбільші міста: 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5. Галузі спеціалізації району: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  <w:r w:rsidRPr="007C4830">
        <w:rPr>
          <w:rFonts w:ascii="Arial Narrow" w:hAnsi="Arial Narrow" w:cs="Arial"/>
          <w:b/>
          <w:sz w:val="24"/>
          <w:szCs w:val="24"/>
          <w:lang w:val="uk-UA"/>
        </w:rPr>
        <w:t>________________________________________________________________________________________</w:t>
      </w:r>
    </w:p>
    <w:p w:rsidR="00870C16" w:rsidRPr="007C4830" w:rsidRDefault="00870C16" w:rsidP="00870C16">
      <w:pPr>
        <w:jc w:val="both"/>
        <w:rPr>
          <w:rFonts w:ascii="Arial Narrow" w:hAnsi="Arial Narrow" w:cs="Arial"/>
          <w:b/>
          <w:sz w:val="24"/>
          <w:szCs w:val="24"/>
          <w:lang w:val="uk-UA"/>
        </w:rPr>
      </w:pPr>
    </w:p>
    <w:p w:rsidR="00870C16" w:rsidRPr="007C4830" w:rsidRDefault="00870C16" w:rsidP="00870C16">
      <w:pPr>
        <w:jc w:val="both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6. Основні промислові центри (позначити на контурній карті)</w:t>
      </w:r>
    </w:p>
    <w:p w:rsidR="00870C16" w:rsidRPr="007C4830" w:rsidRDefault="00870C16" w:rsidP="00870C16">
      <w:pPr>
        <w:spacing w:line="240" w:lineRule="auto"/>
        <w:jc w:val="both"/>
        <w:rPr>
          <w:rFonts w:ascii="Arial Narrow" w:hAnsi="Arial Narrow" w:cs="Arial"/>
          <w:sz w:val="24"/>
          <w:szCs w:val="24"/>
          <w:lang w:val="uk-UA"/>
        </w:rPr>
      </w:pPr>
    </w:p>
    <w:tbl>
      <w:tblPr>
        <w:tblStyle w:val="aa"/>
        <w:tblW w:w="0" w:type="auto"/>
        <w:tblLook w:val="04A0"/>
      </w:tblPr>
      <w:tblGrid>
        <w:gridCol w:w="3369"/>
        <w:gridCol w:w="6485"/>
      </w:tblGrid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center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Галузі промисловості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b/>
                <w:sz w:val="24"/>
                <w:szCs w:val="24"/>
                <w:lang w:val="uk-UA"/>
              </w:rPr>
              <w:t>Стисла характеристика та центри даної галузі промисловості</w:t>
            </w: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Паливна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Електроенергетика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Металургія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Машинобудування</w:t>
            </w:r>
          </w:p>
          <w:p w:rsidR="00870C16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Хімічна промисловість</w:t>
            </w:r>
          </w:p>
          <w:p w:rsidR="00870C16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Галузі лісовиробничого комплексу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Промисловість будівельних матеріалів</w:t>
            </w: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Легка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  <w:tr w:rsidR="00870C16" w:rsidRPr="007C4830" w:rsidTr="002B5171">
        <w:tc>
          <w:tcPr>
            <w:tcW w:w="3369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  <w:r w:rsidRPr="007C4830">
              <w:rPr>
                <w:rFonts w:ascii="Arial Narrow" w:hAnsi="Arial Narrow" w:cs="Arial"/>
                <w:sz w:val="24"/>
                <w:szCs w:val="24"/>
                <w:lang w:val="uk-UA"/>
              </w:rPr>
              <w:t>Харчова промисловість</w:t>
            </w: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  <w:tc>
          <w:tcPr>
            <w:tcW w:w="6485" w:type="dxa"/>
          </w:tcPr>
          <w:p w:rsidR="00870C16" w:rsidRPr="007C4830" w:rsidRDefault="00870C16" w:rsidP="002B5171">
            <w:pPr>
              <w:jc w:val="both"/>
              <w:rPr>
                <w:rFonts w:ascii="Arial Narrow" w:hAnsi="Arial Narrow" w:cs="Arial"/>
                <w:sz w:val="24"/>
                <w:szCs w:val="24"/>
                <w:lang w:val="uk-UA"/>
              </w:rPr>
            </w:pPr>
          </w:p>
        </w:tc>
      </w:tr>
    </w:tbl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noProof/>
          <w:lang w:eastAsia="ru-RU"/>
        </w:rPr>
        <w:lastRenderedPageBreak/>
        <w:drawing>
          <wp:inline distT="0" distB="0" distL="0" distR="0">
            <wp:extent cx="6071870" cy="4631690"/>
            <wp:effectExtent l="19050" t="19050" r="24130" b="16510"/>
            <wp:docPr id="16" name="Рисунок 9" descr="К-К УКР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К УКР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6316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4830">
        <w:rPr>
          <w:rFonts w:ascii="Arial Narrow" w:hAnsi="Arial Narrow" w:cs="Arial"/>
          <w:sz w:val="24"/>
          <w:szCs w:val="24"/>
          <w:lang w:val="uk-UA"/>
        </w:rPr>
        <w:t xml:space="preserve">         </w:t>
      </w: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jc w:val="center"/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7. Спеціалізація АПК:  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8. Основні транспортні вузли (позначити на контурній карті):</w:t>
      </w:r>
    </w:p>
    <w:p w:rsidR="00870C16" w:rsidRPr="007C4830" w:rsidRDefault="00870C16" w:rsidP="00870C16">
      <w:pPr>
        <w:spacing w:line="240" w:lineRule="auto"/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Автомобільні: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Залізничні: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Річкові порти: 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Аеропорти: 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9. Висновок про рівень економічного  розвитку району: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C16" w:rsidRPr="007C4830" w:rsidRDefault="00870C16" w:rsidP="00870C16">
      <w:pPr>
        <w:rPr>
          <w:rFonts w:ascii="Arial Narrow" w:hAnsi="Arial Narrow" w:cs="Arial"/>
          <w:sz w:val="24"/>
          <w:szCs w:val="24"/>
          <w:lang w:val="uk-UA"/>
        </w:rPr>
      </w:pPr>
      <w:r w:rsidRPr="007C4830">
        <w:rPr>
          <w:rFonts w:ascii="Arial Narrow" w:hAnsi="Arial Narrow" w:cs="Arial"/>
          <w:sz w:val="24"/>
          <w:szCs w:val="24"/>
          <w:lang w:val="uk-UA"/>
        </w:rPr>
        <w:t>________________________________________________________________________________________</w:t>
      </w:r>
    </w:p>
    <w:p w:rsidR="00443AB8" w:rsidRPr="00870C16" w:rsidRDefault="00443AB8" w:rsidP="00870C16">
      <w:pPr>
        <w:rPr>
          <w:szCs w:val="26"/>
        </w:rPr>
      </w:pPr>
    </w:p>
    <w:sectPr w:rsidR="00443AB8" w:rsidRPr="00870C16" w:rsidSect="00BB7393"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1C4" w:rsidRDefault="001261C4" w:rsidP="00BB7393">
      <w:pPr>
        <w:spacing w:line="240" w:lineRule="auto"/>
      </w:pPr>
      <w:r>
        <w:separator/>
      </w:r>
    </w:p>
  </w:endnote>
  <w:endnote w:type="continuationSeparator" w:id="0">
    <w:p w:rsidR="001261C4" w:rsidRDefault="001261C4" w:rsidP="00BB7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F7B" w:rsidRDefault="009C0F7B">
    <w:pPr>
      <w:pStyle w:val="a7"/>
      <w:jc w:val="center"/>
    </w:pPr>
  </w:p>
  <w:p w:rsidR="009C0F7B" w:rsidRDefault="009C0F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1C4" w:rsidRDefault="001261C4" w:rsidP="00BB7393">
      <w:pPr>
        <w:spacing w:line="240" w:lineRule="auto"/>
      </w:pPr>
      <w:r>
        <w:separator/>
      </w:r>
    </w:p>
  </w:footnote>
  <w:footnote w:type="continuationSeparator" w:id="0">
    <w:p w:rsidR="001261C4" w:rsidRDefault="001261C4" w:rsidP="00BB73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32D4"/>
    <w:multiLevelType w:val="hybridMultilevel"/>
    <w:tmpl w:val="0646F30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DA5C15"/>
    <w:multiLevelType w:val="hybridMultilevel"/>
    <w:tmpl w:val="12EC2E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866643"/>
    <w:multiLevelType w:val="hybridMultilevel"/>
    <w:tmpl w:val="B3DA693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F9D12DC"/>
    <w:multiLevelType w:val="hybridMultilevel"/>
    <w:tmpl w:val="6C2EBE6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AE71EC7"/>
    <w:multiLevelType w:val="hybridMultilevel"/>
    <w:tmpl w:val="D48C97F0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7B27C7"/>
    <w:multiLevelType w:val="hybridMultilevel"/>
    <w:tmpl w:val="0C5454F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E331C5A"/>
    <w:multiLevelType w:val="hybridMultilevel"/>
    <w:tmpl w:val="DB0A965C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B25B0B"/>
    <w:multiLevelType w:val="hybridMultilevel"/>
    <w:tmpl w:val="F7807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84F72D1"/>
    <w:multiLevelType w:val="hybridMultilevel"/>
    <w:tmpl w:val="108AE4AA"/>
    <w:lvl w:ilvl="0" w:tplc="0419000F">
      <w:start w:val="1"/>
      <w:numFmt w:val="decimal"/>
      <w:lvlText w:val="%1."/>
      <w:lvlJc w:val="left"/>
      <w:pPr>
        <w:ind w:left="1266" w:hanging="360"/>
      </w:p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9">
    <w:nsid w:val="3C3A4345"/>
    <w:multiLevelType w:val="hybridMultilevel"/>
    <w:tmpl w:val="FCB66F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DA24D3"/>
    <w:multiLevelType w:val="hybridMultilevel"/>
    <w:tmpl w:val="2F4A949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26C7A0C"/>
    <w:multiLevelType w:val="hybridMultilevel"/>
    <w:tmpl w:val="D48C97F0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F975A4"/>
    <w:multiLevelType w:val="hybridMultilevel"/>
    <w:tmpl w:val="D48C97F0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2044"/>
    <w:multiLevelType w:val="hybridMultilevel"/>
    <w:tmpl w:val="6568BE9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0B74008"/>
    <w:multiLevelType w:val="hybridMultilevel"/>
    <w:tmpl w:val="74706FA8"/>
    <w:lvl w:ilvl="0" w:tplc="0419000F">
      <w:start w:val="1"/>
      <w:numFmt w:val="decimal"/>
      <w:lvlText w:val="%1."/>
      <w:lvlJc w:val="left"/>
      <w:pPr>
        <w:ind w:left="1266" w:hanging="360"/>
      </w:p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15">
    <w:nsid w:val="58766CAB"/>
    <w:multiLevelType w:val="hybridMultilevel"/>
    <w:tmpl w:val="E25A2698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546B72"/>
    <w:multiLevelType w:val="hybridMultilevel"/>
    <w:tmpl w:val="4088FA08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ED5F52"/>
    <w:multiLevelType w:val="hybridMultilevel"/>
    <w:tmpl w:val="11A44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D312A"/>
    <w:multiLevelType w:val="hybridMultilevel"/>
    <w:tmpl w:val="D48C97F0"/>
    <w:lvl w:ilvl="0" w:tplc="0419000F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5"/>
  </w:num>
  <w:num w:numId="4">
    <w:abstractNumId w:val="16"/>
  </w:num>
  <w:num w:numId="5">
    <w:abstractNumId w:val="6"/>
  </w:num>
  <w:num w:numId="6">
    <w:abstractNumId w:val="17"/>
  </w:num>
  <w:num w:numId="7">
    <w:abstractNumId w:val="14"/>
  </w:num>
  <w:num w:numId="8">
    <w:abstractNumId w:val="8"/>
  </w:num>
  <w:num w:numId="9">
    <w:abstractNumId w:val="18"/>
  </w:num>
  <w:num w:numId="10">
    <w:abstractNumId w:val="1"/>
  </w:num>
  <w:num w:numId="11">
    <w:abstractNumId w:val="11"/>
  </w:num>
  <w:num w:numId="12">
    <w:abstractNumId w:val="7"/>
  </w:num>
  <w:num w:numId="13">
    <w:abstractNumId w:val="4"/>
  </w:num>
  <w:num w:numId="14">
    <w:abstractNumId w:val="10"/>
  </w:num>
  <w:num w:numId="15">
    <w:abstractNumId w:val="9"/>
  </w:num>
  <w:num w:numId="16">
    <w:abstractNumId w:val="13"/>
  </w:num>
  <w:num w:numId="17">
    <w:abstractNumId w:val="0"/>
  </w:num>
  <w:num w:numId="18">
    <w:abstractNumId w:val="5"/>
  </w:num>
  <w:num w:numId="19">
    <w:abstractNumId w:val="3"/>
  </w:num>
  <w:num w:numId="20">
    <w:abstractNumId w:val="2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F37"/>
    <w:rsid w:val="00005C58"/>
    <w:rsid w:val="000105DA"/>
    <w:rsid w:val="00010A00"/>
    <w:rsid w:val="00010B3C"/>
    <w:rsid w:val="00012BCA"/>
    <w:rsid w:val="000205FB"/>
    <w:rsid w:val="000266B3"/>
    <w:rsid w:val="000449E4"/>
    <w:rsid w:val="0005050B"/>
    <w:rsid w:val="00052702"/>
    <w:rsid w:val="000572E4"/>
    <w:rsid w:val="0006022F"/>
    <w:rsid w:val="00063532"/>
    <w:rsid w:val="000636D7"/>
    <w:rsid w:val="00065B25"/>
    <w:rsid w:val="0006609A"/>
    <w:rsid w:val="000700E5"/>
    <w:rsid w:val="00070F17"/>
    <w:rsid w:val="00072187"/>
    <w:rsid w:val="0007496E"/>
    <w:rsid w:val="000755D4"/>
    <w:rsid w:val="000863EF"/>
    <w:rsid w:val="00094BB7"/>
    <w:rsid w:val="000A1E68"/>
    <w:rsid w:val="000A27E8"/>
    <w:rsid w:val="000A4AB3"/>
    <w:rsid w:val="000B1E98"/>
    <w:rsid w:val="000B214F"/>
    <w:rsid w:val="000B6489"/>
    <w:rsid w:val="000B6A9B"/>
    <w:rsid w:val="000C1E16"/>
    <w:rsid w:val="000C41EE"/>
    <w:rsid w:val="000C4C26"/>
    <w:rsid w:val="000C6221"/>
    <w:rsid w:val="000C7527"/>
    <w:rsid w:val="000F05F5"/>
    <w:rsid w:val="000F231A"/>
    <w:rsid w:val="000F248F"/>
    <w:rsid w:val="000F2539"/>
    <w:rsid w:val="000F568D"/>
    <w:rsid w:val="000F60D1"/>
    <w:rsid w:val="000F6816"/>
    <w:rsid w:val="00101038"/>
    <w:rsid w:val="00104D29"/>
    <w:rsid w:val="001069C1"/>
    <w:rsid w:val="00115303"/>
    <w:rsid w:val="00115D30"/>
    <w:rsid w:val="001170E6"/>
    <w:rsid w:val="001261C4"/>
    <w:rsid w:val="00126E49"/>
    <w:rsid w:val="00127023"/>
    <w:rsid w:val="00132DD1"/>
    <w:rsid w:val="0013311C"/>
    <w:rsid w:val="00133D74"/>
    <w:rsid w:val="00134EA8"/>
    <w:rsid w:val="00136502"/>
    <w:rsid w:val="00143764"/>
    <w:rsid w:val="0015555C"/>
    <w:rsid w:val="001603C7"/>
    <w:rsid w:val="001620B9"/>
    <w:rsid w:val="001657C4"/>
    <w:rsid w:val="0017095B"/>
    <w:rsid w:val="0017437F"/>
    <w:rsid w:val="00182809"/>
    <w:rsid w:val="00183F94"/>
    <w:rsid w:val="001A05C3"/>
    <w:rsid w:val="001A06D5"/>
    <w:rsid w:val="001A2277"/>
    <w:rsid w:val="001A6E0D"/>
    <w:rsid w:val="001B207E"/>
    <w:rsid w:val="001C6465"/>
    <w:rsid w:val="001C69F0"/>
    <w:rsid w:val="001C6FD5"/>
    <w:rsid w:val="001C7A5A"/>
    <w:rsid w:val="001D7936"/>
    <w:rsid w:val="001E0E9D"/>
    <w:rsid w:val="001E2AD4"/>
    <w:rsid w:val="001F2214"/>
    <w:rsid w:val="001F493C"/>
    <w:rsid w:val="00201803"/>
    <w:rsid w:val="00201B95"/>
    <w:rsid w:val="002021C7"/>
    <w:rsid w:val="002023D8"/>
    <w:rsid w:val="00207630"/>
    <w:rsid w:val="002143F2"/>
    <w:rsid w:val="002169F4"/>
    <w:rsid w:val="0022132C"/>
    <w:rsid w:val="00222F4E"/>
    <w:rsid w:val="0022476B"/>
    <w:rsid w:val="00236370"/>
    <w:rsid w:val="00236D73"/>
    <w:rsid w:val="002379BC"/>
    <w:rsid w:val="00242894"/>
    <w:rsid w:val="002476F3"/>
    <w:rsid w:val="00260598"/>
    <w:rsid w:val="00262025"/>
    <w:rsid w:val="002644E1"/>
    <w:rsid w:val="002673A0"/>
    <w:rsid w:val="002745A8"/>
    <w:rsid w:val="002762A3"/>
    <w:rsid w:val="002804C8"/>
    <w:rsid w:val="00281C6F"/>
    <w:rsid w:val="0028281A"/>
    <w:rsid w:val="002921A9"/>
    <w:rsid w:val="0029307B"/>
    <w:rsid w:val="002A0ADD"/>
    <w:rsid w:val="002A4417"/>
    <w:rsid w:val="002A6F62"/>
    <w:rsid w:val="002B1893"/>
    <w:rsid w:val="002B1E9D"/>
    <w:rsid w:val="002B5961"/>
    <w:rsid w:val="002B5FFB"/>
    <w:rsid w:val="002C4F11"/>
    <w:rsid w:val="002C5E75"/>
    <w:rsid w:val="002C72E2"/>
    <w:rsid w:val="002C7BE0"/>
    <w:rsid w:val="002D2959"/>
    <w:rsid w:val="002D2B80"/>
    <w:rsid w:val="002D59A0"/>
    <w:rsid w:val="002D605A"/>
    <w:rsid w:val="002D6AB5"/>
    <w:rsid w:val="002E0174"/>
    <w:rsid w:val="002E24A7"/>
    <w:rsid w:val="002E27BF"/>
    <w:rsid w:val="002F4E4F"/>
    <w:rsid w:val="00303DF2"/>
    <w:rsid w:val="00312449"/>
    <w:rsid w:val="00315E09"/>
    <w:rsid w:val="00322146"/>
    <w:rsid w:val="00330229"/>
    <w:rsid w:val="0033075A"/>
    <w:rsid w:val="0033263E"/>
    <w:rsid w:val="00335044"/>
    <w:rsid w:val="0034360A"/>
    <w:rsid w:val="00343C3F"/>
    <w:rsid w:val="00347340"/>
    <w:rsid w:val="00352045"/>
    <w:rsid w:val="00355E6D"/>
    <w:rsid w:val="00355F28"/>
    <w:rsid w:val="003625B4"/>
    <w:rsid w:val="00374348"/>
    <w:rsid w:val="0038109C"/>
    <w:rsid w:val="00382951"/>
    <w:rsid w:val="00383467"/>
    <w:rsid w:val="00385850"/>
    <w:rsid w:val="00385D87"/>
    <w:rsid w:val="00392701"/>
    <w:rsid w:val="00393E9B"/>
    <w:rsid w:val="0039525B"/>
    <w:rsid w:val="003A0267"/>
    <w:rsid w:val="003A6FDF"/>
    <w:rsid w:val="003B2A53"/>
    <w:rsid w:val="003B494B"/>
    <w:rsid w:val="003B4D5A"/>
    <w:rsid w:val="003B7A3F"/>
    <w:rsid w:val="003C2E20"/>
    <w:rsid w:val="003C76F7"/>
    <w:rsid w:val="003D1308"/>
    <w:rsid w:val="003D7EBD"/>
    <w:rsid w:val="003E4D80"/>
    <w:rsid w:val="003E5BD0"/>
    <w:rsid w:val="003E6BFE"/>
    <w:rsid w:val="003F0C42"/>
    <w:rsid w:val="003F1D4A"/>
    <w:rsid w:val="003F74C2"/>
    <w:rsid w:val="00402A1D"/>
    <w:rsid w:val="00407C83"/>
    <w:rsid w:val="00410B12"/>
    <w:rsid w:val="0043119D"/>
    <w:rsid w:val="00431EA9"/>
    <w:rsid w:val="00433854"/>
    <w:rsid w:val="00441953"/>
    <w:rsid w:val="004430AA"/>
    <w:rsid w:val="004432CB"/>
    <w:rsid w:val="00443AB8"/>
    <w:rsid w:val="00445D04"/>
    <w:rsid w:val="00453DFF"/>
    <w:rsid w:val="004565E4"/>
    <w:rsid w:val="00460D45"/>
    <w:rsid w:val="00461871"/>
    <w:rsid w:val="004773CA"/>
    <w:rsid w:val="0048274A"/>
    <w:rsid w:val="00491526"/>
    <w:rsid w:val="00491EE9"/>
    <w:rsid w:val="00492375"/>
    <w:rsid w:val="004929AC"/>
    <w:rsid w:val="00496B62"/>
    <w:rsid w:val="00497DCF"/>
    <w:rsid w:val="004A5D4A"/>
    <w:rsid w:val="004A6B9A"/>
    <w:rsid w:val="004A6ED9"/>
    <w:rsid w:val="004B23D0"/>
    <w:rsid w:val="004B47C4"/>
    <w:rsid w:val="004B676C"/>
    <w:rsid w:val="004C137F"/>
    <w:rsid w:val="004C1F42"/>
    <w:rsid w:val="004D040B"/>
    <w:rsid w:val="004D4554"/>
    <w:rsid w:val="004D5BED"/>
    <w:rsid w:val="004D5F98"/>
    <w:rsid w:val="004D78BB"/>
    <w:rsid w:val="0050695B"/>
    <w:rsid w:val="0051493C"/>
    <w:rsid w:val="005156B7"/>
    <w:rsid w:val="005205D8"/>
    <w:rsid w:val="00520FE2"/>
    <w:rsid w:val="00523D34"/>
    <w:rsid w:val="00524F27"/>
    <w:rsid w:val="00530CD8"/>
    <w:rsid w:val="00537F5E"/>
    <w:rsid w:val="00541BC3"/>
    <w:rsid w:val="00544D7D"/>
    <w:rsid w:val="00547507"/>
    <w:rsid w:val="00557199"/>
    <w:rsid w:val="00561A73"/>
    <w:rsid w:val="00562CC9"/>
    <w:rsid w:val="00563F0C"/>
    <w:rsid w:val="005654DA"/>
    <w:rsid w:val="005763B1"/>
    <w:rsid w:val="005820AA"/>
    <w:rsid w:val="005841AE"/>
    <w:rsid w:val="0059067B"/>
    <w:rsid w:val="00592790"/>
    <w:rsid w:val="00593353"/>
    <w:rsid w:val="0059618B"/>
    <w:rsid w:val="005A2E53"/>
    <w:rsid w:val="005A3495"/>
    <w:rsid w:val="005A548E"/>
    <w:rsid w:val="005B2E3E"/>
    <w:rsid w:val="005B34F9"/>
    <w:rsid w:val="005B74FD"/>
    <w:rsid w:val="005C304A"/>
    <w:rsid w:val="005D252A"/>
    <w:rsid w:val="005D4851"/>
    <w:rsid w:val="005D7EF5"/>
    <w:rsid w:val="005E0939"/>
    <w:rsid w:val="005E0D1A"/>
    <w:rsid w:val="005E1604"/>
    <w:rsid w:val="005E2ABA"/>
    <w:rsid w:val="005E6A06"/>
    <w:rsid w:val="005E7FF1"/>
    <w:rsid w:val="005F0E92"/>
    <w:rsid w:val="005F1496"/>
    <w:rsid w:val="005F1942"/>
    <w:rsid w:val="005F2FEA"/>
    <w:rsid w:val="0060366D"/>
    <w:rsid w:val="0061022F"/>
    <w:rsid w:val="0061317E"/>
    <w:rsid w:val="00617546"/>
    <w:rsid w:val="006275E9"/>
    <w:rsid w:val="00633538"/>
    <w:rsid w:val="00634B38"/>
    <w:rsid w:val="00635002"/>
    <w:rsid w:val="00636A18"/>
    <w:rsid w:val="00636EAF"/>
    <w:rsid w:val="006414AF"/>
    <w:rsid w:val="006434D4"/>
    <w:rsid w:val="006512C6"/>
    <w:rsid w:val="00651B8A"/>
    <w:rsid w:val="00660EF5"/>
    <w:rsid w:val="0066277A"/>
    <w:rsid w:val="00662C63"/>
    <w:rsid w:val="00672CD8"/>
    <w:rsid w:val="006731CE"/>
    <w:rsid w:val="0067698D"/>
    <w:rsid w:val="00676EB9"/>
    <w:rsid w:val="00682645"/>
    <w:rsid w:val="006A12AA"/>
    <w:rsid w:val="006A21DB"/>
    <w:rsid w:val="006A4111"/>
    <w:rsid w:val="006B00D3"/>
    <w:rsid w:val="006B1B45"/>
    <w:rsid w:val="006B1FB3"/>
    <w:rsid w:val="006B6E28"/>
    <w:rsid w:val="006C2366"/>
    <w:rsid w:val="006D2030"/>
    <w:rsid w:val="006D2224"/>
    <w:rsid w:val="006E2FAE"/>
    <w:rsid w:val="006F6056"/>
    <w:rsid w:val="007053A9"/>
    <w:rsid w:val="00713E3C"/>
    <w:rsid w:val="00717BF5"/>
    <w:rsid w:val="00730658"/>
    <w:rsid w:val="0073158A"/>
    <w:rsid w:val="007326C7"/>
    <w:rsid w:val="00740500"/>
    <w:rsid w:val="00746B80"/>
    <w:rsid w:val="00753544"/>
    <w:rsid w:val="0075514A"/>
    <w:rsid w:val="00760B9E"/>
    <w:rsid w:val="00767A5D"/>
    <w:rsid w:val="00771B30"/>
    <w:rsid w:val="00771C10"/>
    <w:rsid w:val="00772807"/>
    <w:rsid w:val="00772CF4"/>
    <w:rsid w:val="00774EDE"/>
    <w:rsid w:val="007813B4"/>
    <w:rsid w:val="00783D00"/>
    <w:rsid w:val="00786E63"/>
    <w:rsid w:val="00791DA1"/>
    <w:rsid w:val="00792165"/>
    <w:rsid w:val="00795BA8"/>
    <w:rsid w:val="007A3280"/>
    <w:rsid w:val="007A68A8"/>
    <w:rsid w:val="007B22FA"/>
    <w:rsid w:val="007C3504"/>
    <w:rsid w:val="007C4830"/>
    <w:rsid w:val="007C77CE"/>
    <w:rsid w:val="007D068D"/>
    <w:rsid w:val="007D14FC"/>
    <w:rsid w:val="007D5581"/>
    <w:rsid w:val="007D5963"/>
    <w:rsid w:val="007E2C6C"/>
    <w:rsid w:val="007F1016"/>
    <w:rsid w:val="007F3EA6"/>
    <w:rsid w:val="00800CE1"/>
    <w:rsid w:val="00810D7B"/>
    <w:rsid w:val="008175D9"/>
    <w:rsid w:val="00820F37"/>
    <w:rsid w:val="00823C15"/>
    <w:rsid w:val="00823F35"/>
    <w:rsid w:val="00824C30"/>
    <w:rsid w:val="00827BF0"/>
    <w:rsid w:val="00827F45"/>
    <w:rsid w:val="00830A7E"/>
    <w:rsid w:val="00841CF4"/>
    <w:rsid w:val="00841DA6"/>
    <w:rsid w:val="00842D4E"/>
    <w:rsid w:val="00842D8E"/>
    <w:rsid w:val="00843AF9"/>
    <w:rsid w:val="008524B7"/>
    <w:rsid w:val="0085522A"/>
    <w:rsid w:val="00865556"/>
    <w:rsid w:val="008662CF"/>
    <w:rsid w:val="00870C16"/>
    <w:rsid w:val="00872FFF"/>
    <w:rsid w:val="00876F09"/>
    <w:rsid w:val="008773D1"/>
    <w:rsid w:val="00880216"/>
    <w:rsid w:val="00883C8B"/>
    <w:rsid w:val="00884382"/>
    <w:rsid w:val="008849AB"/>
    <w:rsid w:val="00884B2A"/>
    <w:rsid w:val="00886BF7"/>
    <w:rsid w:val="00892E47"/>
    <w:rsid w:val="008A7985"/>
    <w:rsid w:val="008B5E0B"/>
    <w:rsid w:val="008C2999"/>
    <w:rsid w:val="008C4EEF"/>
    <w:rsid w:val="008E19A1"/>
    <w:rsid w:val="008E1FA2"/>
    <w:rsid w:val="008E246B"/>
    <w:rsid w:val="008E3243"/>
    <w:rsid w:val="008E370C"/>
    <w:rsid w:val="008E6041"/>
    <w:rsid w:val="008F0079"/>
    <w:rsid w:val="008F0ACC"/>
    <w:rsid w:val="008F1AED"/>
    <w:rsid w:val="008F5C10"/>
    <w:rsid w:val="008F69A1"/>
    <w:rsid w:val="00900050"/>
    <w:rsid w:val="00905D76"/>
    <w:rsid w:val="00905E9C"/>
    <w:rsid w:val="00907A4E"/>
    <w:rsid w:val="0091256C"/>
    <w:rsid w:val="0091431B"/>
    <w:rsid w:val="00921042"/>
    <w:rsid w:val="00922306"/>
    <w:rsid w:val="009229DD"/>
    <w:rsid w:val="0092588B"/>
    <w:rsid w:val="00925901"/>
    <w:rsid w:val="00931BE2"/>
    <w:rsid w:val="009325B5"/>
    <w:rsid w:val="00936EBE"/>
    <w:rsid w:val="00941DEF"/>
    <w:rsid w:val="00946E51"/>
    <w:rsid w:val="00946FA3"/>
    <w:rsid w:val="009505A2"/>
    <w:rsid w:val="009529E2"/>
    <w:rsid w:val="00962ABB"/>
    <w:rsid w:val="00967400"/>
    <w:rsid w:val="0097321F"/>
    <w:rsid w:val="009744C5"/>
    <w:rsid w:val="00976BCE"/>
    <w:rsid w:val="00976F8D"/>
    <w:rsid w:val="009826BE"/>
    <w:rsid w:val="00985391"/>
    <w:rsid w:val="00986047"/>
    <w:rsid w:val="00991DB0"/>
    <w:rsid w:val="00992629"/>
    <w:rsid w:val="009A30C0"/>
    <w:rsid w:val="009A692A"/>
    <w:rsid w:val="009B26E7"/>
    <w:rsid w:val="009B553B"/>
    <w:rsid w:val="009C0F7B"/>
    <w:rsid w:val="009C21EA"/>
    <w:rsid w:val="009D02B4"/>
    <w:rsid w:val="009D2C10"/>
    <w:rsid w:val="009D5BB2"/>
    <w:rsid w:val="009D702C"/>
    <w:rsid w:val="009D7EBA"/>
    <w:rsid w:val="009F03F2"/>
    <w:rsid w:val="009F214D"/>
    <w:rsid w:val="009F5BBB"/>
    <w:rsid w:val="009F618D"/>
    <w:rsid w:val="00A007AE"/>
    <w:rsid w:val="00A00D3A"/>
    <w:rsid w:val="00A107BB"/>
    <w:rsid w:val="00A229FB"/>
    <w:rsid w:val="00A25093"/>
    <w:rsid w:val="00A31A34"/>
    <w:rsid w:val="00A32081"/>
    <w:rsid w:val="00A420B6"/>
    <w:rsid w:val="00A45661"/>
    <w:rsid w:val="00A46B97"/>
    <w:rsid w:val="00A47FAA"/>
    <w:rsid w:val="00A536DA"/>
    <w:rsid w:val="00A546FD"/>
    <w:rsid w:val="00A55EC8"/>
    <w:rsid w:val="00A67363"/>
    <w:rsid w:val="00A80FE1"/>
    <w:rsid w:val="00A84E55"/>
    <w:rsid w:val="00A87C67"/>
    <w:rsid w:val="00A9416D"/>
    <w:rsid w:val="00A957FE"/>
    <w:rsid w:val="00AA1A4B"/>
    <w:rsid w:val="00AA1A58"/>
    <w:rsid w:val="00AA5BE8"/>
    <w:rsid w:val="00AA5FD5"/>
    <w:rsid w:val="00AB1C25"/>
    <w:rsid w:val="00AC7E48"/>
    <w:rsid w:val="00AD4D05"/>
    <w:rsid w:val="00AD513E"/>
    <w:rsid w:val="00AD5FED"/>
    <w:rsid w:val="00AD779E"/>
    <w:rsid w:val="00AE09CD"/>
    <w:rsid w:val="00AE397B"/>
    <w:rsid w:val="00AE4441"/>
    <w:rsid w:val="00AF25D9"/>
    <w:rsid w:val="00AF2B9C"/>
    <w:rsid w:val="00B069D7"/>
    <w:rsid w:val="00B117D0"/>
    <w:rsid w:val="00B156DE"/>
    <w:rsid w:val="00B21605"/>
    <w:rsid w:val="00B22628"/>
    <w:rsid w:val="00B26140"/>
    <w:rsid w:val="00B33835"/>
    <w:rsid w:val="00B40882"/>
    <w:rsid w:val="00B6103B"/>
    <w:rsid w:val="00B65870"/>
    <w:rsid w:val="00B66F7B"/>
    <w:rsid w:val="00B75BF7"/>
    <w:rsid w:val="00B8009D"/>
    <w:rsid w:val="00B86B47"/>
    <w:rsid w:val="00B922F5"/>
    <w:rsid w:val="00B9230A"/>
    <w:rsid w:val="00B92CB1"/>
    <w:rsid w:val="00B93CEA"/>
    <w:rsid w:val="00B9509A"/>
    <w:rsid w:val="00BA0BCA"/>
    <w:rsid w:val="00BB4AED"/>
    <w:rsid w:val="00BB7393"/>
    <w:rsid w:val="00BC123C"/>
    <w:rsid w:val="00BC27C0"/>
    <w:rsid w:val="00BC28B1"/>
    <w:rsid w:val="00BC2ECE"/>
    <w:rsid w:val="00BD0FBE"/>
    <w:rsid w:val="00BD4CA6"/>
    <w:rsid w:val="00BD7EFB"/>
    <w:rsid w:val="00BE2D9C"/>
    <w:rsid w:val="00BF0E25"/>
    <w:rsid w:val="00BF2885"/>
    <w:rsid w:val="00C0060E"/>
    <w:rsid w:val="00C03DE2"/>
    <w:rsid w:val="00C06DBB"/>
    <w:rsid w:val="00C07BD5"/>
    <w:rsid w:val="00C106A7"/>
    <w:rsid w:val="00C1360E"/>
    <w:rsid w:val="00C1407E"/>
    <w:rsid w:val="00C160A9"/>
    <w:rsid w:val="00C24273"/>
    <w:rsid w:val="00C26BA1"/>
    <w:rsid w:val="00C34650"/>
    <w:rsid w:val="00C3537D"/>
    <w:rsid w:val="00C46CC8"/>
    <w:rsid w:val="00C512E7"/>
    <w:rsid w:val="00C564AD"/>
    <w:rsid w:val="00C57FB7"/>
    <w:rsid w:val="00C62138"/>
    <w:rsid w:val="00C630A9"/>
    <w:rsid w:val="00C63EC0"/>
    <w:rsid w:val="00C6424D"/>
    <w:rsid w:val="00C708A0"/>
    <w:rsid w:val="00C72C6A"/>
    <w:rsid w:val="00C74A11"/>
    <w:rsid w:val="00C81142"/>
    <w:rsid w:val="00C87425"/>
    <w:rsid w:val="00C93F65"/>
    <w:rsid w:val="00CB06C2"/>
    <w:rsid w:val="00CB10F0"/>
    <w:rsid w:val="00CB4E2C"/>
    <w:rsid w:val="00CB75EC"/>
    <w:rsid w:val="00CC01E2"/>
    <w:rsid w:val="00CC37D7"/>
    <w:rsid w:val="00CC5621"/>
    <w:rsid w:val="00CC5D12"/>
    <w:rsid w:val="00CC695B"/>
    <w:rsid w:val="00CD333D"/>
    <w:rsid w:val="00CD6010"/>
    <w:rsid w:val="00CF0304"/>
    <w:rsid w:val="00CF0D89"/>
    <w:rsid w:val="00CF6DA1"/>
    <w:rsid w:val="00CF7C75"/>
    <w:rsid w:val="00D02744"/>
    <w:rsid w:val="00D05692"/>
    <w:rsid w:val="00D11431"/>
    <w:rsid w:val="00D1391F"/>
    <w:rsid w:val="00D13A4A"/>
    <w:rsid w:val="00D21C25"/>
    <w:rsid w:val="00D231B3"/>
    <w:rsid w:val="00D2384B"/>
    <w:rsid w:val="00D311B7"/>
    <w:rsid w:val="00D36008"/>
    <w:rsid w:val="00D4388C"/>
    <w:rsid w:val="00D6209E"/>
    <w:rsid w:val="00D65092"/>
    <w:rsid w:val="00D65710"/>
    <w:rsid w:val="00D66044"/>
    <w:rsid w:val="00D708C6"/>
    <w:rsid w:val="00D71FFE"/>
    <w:rsid w:val="00D722B9"/>
    <w:rsid w:val="00D7428C"/>
    <w:rsid w:val="00D7680C"/>
    <w:rsid w:val="00D90014"/>
    <w:rsid w:val="00D921B8"/>
    <w:rsid w:val="00D95249"/>
    <w:rsid w:val="00DA0C72"/>
    <w:rsid w:val="00DA5512"/>
    <w:rsid w:val="00DA74A9"/>
    <w:rsid w:val="00DB223E"/>
    <w:rsid w:val="00DB2412"/>
    <w:rsid w:val="00DB6C4E"/>
    <w:rsid w:val="00DD208A"/>
    <w:rsid w:val="00DD2637"/>
    <w:rsid w:val="00DD3262"/>
    <w:rsid w:val="00DE0E6E"/>
    <w:rsid w:val="00DE1F49"/>
    <w:rsid w:val="00DE20F8"/>
    <w:rsid w:val="00DF2E4F"/>
    <w:rsid w:val="00DF6F39"/>
    <w:rsid w:val="00E01845"/>
    <w:rsid w:val="00E02A73"/>
    <w:rsid w:val="00E05352"/>
    <w:rsid w:val="00E10EB1"/>
    <w:rsid w:val="00E11755"/>
    <w:rsid w:val="00E138A5"/>
    <w:rsid w:val="00E31B1E"/>
    <w:rsid w:val="00E33472"/>
    <w:rsid w:val="00E345E7"/>
    <w:rsid w:val="00E35D4F"/>
    <w:rsid w:val="00E44D70"/>
    <w:rsid w:val="00E508C7"/>
    <w:rsid w:val="00E52D63"/>
    <w:rsid w:val="00E55310"/>
    <w:rsid w:val="00E563DB"/>
    <w:rsid w:val="00E606A6"/>
    <w:rsid w:val="00E82C8B"/>
    <w:rsid w:val="00E8764C"/>
    <w:rsid w:val="00EB0844"/>
    <w:rsid w:val="00EC11E6"/>
    <w:rsid w:val="00EC2D76"/>
    <w:rsid w:val="00ED2C4F"/>
    <w:rsid w:val="00ED5D26"/>
    <w:rsid w:val="00ED7A37"/>
    <w:rsid w:val="00EE06CA"/>
    <w:rsid w:val="00EE12E2"/>
    <w:rsid w:val="00EE14FD"/>
    <w:rsid w:val="00EE6477"/>
    <w:rsid w:val="00EE697E"/>
    <w:rsid w:val="00EF30AC"/>
    <w:rsid w:val="00EF5D0D"/>
    <w:rsid w:val="00F11CA3"/>
    <w:rsid w:val="00F16150"/>
    <w:rsid w:val="00F17E84"/>
    <w:rsid w:val="00F22AE6"/>
    <w:rsid w:val="00F23165"/>
    <w:rsid w:val="00F24881"/>
    <w:rsid w:val="00F352F7"/>
    <w:rsid w:val="00F35710"/>
    <w:rsid w:val="00F4181A"/>
    <w:rsid w:val="00F4359C"/>
    <w:rsid w:val="00F44954"/>
    <w:rsid w:val="00F47A3A"/>
    <w:rsid w:val="00F5655C"/>
    <w:rsid w:val="00F64112"/>
    <w:rsid w:val="00F6587E"/>
    <w:rsid w:val="00F81217"/>
    <w:rsid w:val="00F8158C"/>
    <w:rsid w:val="00F85428"/>
    <w:rsid w:val="00F85563"/>
    <w:rsid w:val="00F86A5C"/>
    <w:rsid w:val="00F96CC6"/>
    <w:rsid w:val="00FA3524"/>
    <w:rsid w:val="00FA3895"/>
    <w:rsid w:val="00FB31CC"/>
    <w:rsid w:val="00FB5E35"/>
    <w:rsid w:val="00FC0B72"/>
    <w:rsid w:val="00FC304D"/>
    <w:rsid w:val="00FC5495"/>
    <w:rsid w:val="00FD3025"/>
    <w:rsid w:val="00FD6200"/>
    <w:rsid w:val="00FE7C57"/>
    <w:rsid w:val="00FF1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3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393"/>
  </w:style>
  <w:style w:type="paragraph" w:styleId="a7">
    <w:name w:val="footer"/>
    <w:basedOn w:val="a"/>
    <w:link w:val="a8"/>
    <w:uiPriority w:val="99"/>
    <w:unhideWhenUsed/>
    <w:rsid w:val="00BB73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393"/>
  </w:style>
  <w:style w:type="paragraph" w:styleId="a9">
    <w:name w:val="List Paragraph"/>
    <w:basedOn w:val="a"/>
    <w:uiPriority w:val="34"/>
    <w:qFormat/>
    <w:rsid w:val="00E82C8B"/>
    <w:pPr>
      <w:ind w:left="720"/>
      <w:contextualSpacing/>
    </w:pPr>
  </w:style>
  <w:style w:type="table" w:styleId="aa">
    <w:name w:val="Table Grid"/>
    <w:basedOn w:val="a1"/>
    <w:uiPriority w:val="59"/>
    <w:rsid w:val="009D02B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3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393"/>
  </w:style>
  <w:style w:type="paragraph" w:styleId="a7">
    <w:name w:val="footer"/>
    <w:basedOn w:val="a"/>
    <w:link w:val="a8"/>
    <w:uiPriority w:val="99"/>
    <w:unhideWhenUsed/>
    <w:rsid w:val="00BB73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393"/>
  </w:style>
  <w:style w:type="paragraph" w:styleId="a9">
    <w:name w:val="List Paragraph"/>
    <w:basedOn w:val="a"/>
    <w:uiPriority w:val="34"/>
    <w:qFormat/>
    <w:rsid w:val="00E82C8B"/>
    <w:pPr>
      <w:ind w:left="720"/>
      <w:contextualSpacing/>
    </w:pPr>
  </w:style>
  <w:style w:type="table" w:styleId="aa">
    <w:name w:val="Table Grid"/>
    <w:basedOn w:val="a1"/>
    <w:uiPriority w:val="59"/>
    <w:rsid w:val="009D02B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6698F-0E23-4B88-A444-C5CA680D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27</Pages>
  <Words>5854</Words>
  <Characters>33369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132</cp:revision>
  <dcterms:created xsi:type="dcterms:W3CDTF">2015-09-05T19:01:00Z</dcterms:created>
  <dcterms:modified xsi:type="dcterms:W3CDTF">2017-11-05T20:19:00Z</dcterms:modified>
</cp:coreProperties>
</file>