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3A" w:rsidRPr="00E73D3A" w:rsidRDefault="00E73D3A" w:rsidP="00E73D3A">
      <w:pPr>
        <w:suppressAutoHyphens/>
        <w:spacing w:line="24" w:lineRule="atLeast"/>
        <w:ind w:left="7513" w:hanging="6946"/>
        <w:jc w:val="center"/>
        <w:rPr>
          <w:b/>
          <w:bCs/>
          <w:color w:val="000000"/>
          <w:sz w:val="28"/>
          <w:szCs w:val="28"/>
          <w:lang w:val="uk-UA" w:eastAsia="ar-SA"/>
        </w:rPr>
      </w:pPr>
      <w:r w:rsidRPr="00E73D3A">
        <w:rPr>
          <w:b/>
          <w:bCs/>
          <w:color w:val="000000"/>
          <w:sz w:val="28"/>
          <w:szCs w:val="28"/>
          <w:lang w:val="uk-UA" w:eastAsia="ar-SA"/>
        </w:rPr>
        <w:t xml:space="preserve">Завдання для самостійної роботи </w:t>
      </w:r>
      <w:r w:rsidRPr="00E73D3A">
        <w:rPr>
          <w:b/>
          <w:bCs/>
          <w:color w:val="000000"/>
          <w:sz w:val="28"/>
          <w:szCs w:val="28"/>
          <w:lang w:val="uk-UA" w:eastAsia="ar-SA"/>
        </w:rPr>
        <w:t>з курсу:</w:t>
      </w:r>
    </w:p>
    <w:p w:rsidR="00E73D3A" w:rsidRPr="00E73D3A" w:rsidRDefault="00E73D3A" w:rsidP="00E73D3A">
      <w:pPr>
        <w:suppressAutoHyphens/>
        <w:spacing w:line="24" w:lineRule="atLeast"/>
        <w:ind w:left="7513" w:hanging="6946"/>
        <w:jc w:val="center"/>
        <w:rPr>
          <w:b/>
          <w:bCs/>
          <w:color w:val="000000"/>
          <w:sz w:val="28"/>
          <w:szCs w:val="28"/>
          <w:lang w:val="uk-UA" w:eastAsia="ar-SA"/>
        </w:rPr>
      </w:pPr>
      <w:r w:rsidRPr="00E73D3A">
        <w:rPr>
          <w:b/>
          <w:bCs/>
          <w:color w:val="000000"/>
          <w:sz w:val="28"/>
          <w:szCs w:val="28"/>
          <w:lang w:val="uk-UA" w:eastAsia="ar-SA"/>
        </w:rPr>
        <w:t>«Інформаційна географія та ГІС»</w:t>
      </w:r>
    </w:p>
    <w:p w:rsidR="00E73D3A" w:rsidRPr="00523F9B" w:rsidRDefault="00E73D3A" w:rsidP="00E73D3A">
      <w:pPr>
        <w:suppressAutoHyphens/>
        <w:spacing w:line="24" w:lineRule="atLeast"/>
        <w:ind w:left="7513" w:hanging="6946"/>
        <w:jc w:val="center"/>
        <w:rPr>
          <w:rFonts w:ascii="Arial Narrow" w:hAnsi="Arial Narrow"/>
          <w:b/>
          <w:bCs/>
          <w:color w:val="000000"/>
          <w:sz w:val="24"/>
          <w:szCs w:val="24"/>
          <w:lang w:val="uk-UA" w:eastAsia="ar-SA"/>
        </w:rPr>
      </w:pPr>
      <w:bookmarkStart w:id="0" w:name="_GoBack"/>
      <w:bookmarkEnd w:id="0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69"/>
        <w:gridCol w:w="1578"/>
      </w:tblGrid>
      <w:tr w:rsidR="00E73D3A" w:rsidRPr="00837E34" w:rsidTr="007629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ind w:left="142" w:hanging="142"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>№</w:t>
            </w:r>
          </w:p>
          <w:p w:rsidR="00E73D3A" w:rsidRPr="00837E34" w:rsidRDefault="00E73D3A" w:rsidP="007629A8">
            <w:pPr>
              <w:suppressAutoHyphens/>
              <w:spacing w:line="24" w:lineRule="atLeast"/>
              <w:ind w:left="142" w:hanging="142"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>з/п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>Види, зміст самостійної роботи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>Кількість</w:t>
            </w:r>
          </w:p>
          <w:p w:rsidR="00E73D3A" w:rsidRPr="00837E34" w:rsidRDefault="00E73D3A" w:rsidP="007629A8">
            <w:pPr>
              <w:suppressAutoHyphens/>
              <w:spacing w:line="24" w:lineRule="atLeast"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>годин</w:t>
            </w:r>
          </w:p>
        </w:tc>
      </w:tr>
      <w:tr w:rsidR="00E73D3A" w:rsidRPr="00837E34" w:rsidTr="007629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>Ознайомлення зі структурною інформацією природних систем – генерування, зберігання, обмін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>21</w:t>
            </w:r>
          </w:p>
        </w:tc>
      </w:tr>
      <w:tr w:rsidR="00E73D3A" w:rsidRPr="00837E34" w:rsidTr="007629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>Характеристика інформаційного обміну у природних та соціальних системах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>15</w:t>
            </w:r>
          </w:p>
        </w:tc>
      </w:tr>
      <w:tr w:rsidR="00E73D3A" w:rsidRPr="00837E34" w:rsidTr="007629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>Ознайомлення з інформаційною моделлю суспільних процесів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>15</w:t>
            </w:r>
          </w:p>
        </w:tc>
      </w:tr>
      <w:tr w:rsidR="00E73D3A" w:rsidRPr="00837E34" w:rsidTr="007629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>Ознайомлення з інформаційною концепцією взаємодії суспільства і природи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>15</w:t>
            </w:r>
          </w:p>
        </w:tc>
      </w:tr>
      <w:tr w:rsidR="00E73D3A" w:rsidRPr="00837E34" w:rsidTr="007629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 xml:space="preserve">Характеристика </w:t>
            </w:r>
            <w:proofErr w:type="spellStart"/>
            <w:r w:rsidRPr="00837E34">
              <w:rPr>
                <w:color w:val="000000"/>
                <w:sz w:val="28"/>
                <w:szCs w:val="28"/>
                <w:lang w:val="uk-UA" w:eastAsia="ar-SA"/>
              </w:rPr>
              <w:t>ноосферної</w:t>
            </w:r>
            <w:proofErr w:type="spellEnd"/>
            <w:r w:rsidRPr="00837E34">
              <w:rPr>
                <w:color w:val="000000"/>
                <w:sz w:val="28"/>
                <w:szCs w:val="28"/>
                <w:lang w:val="uk-UA" w:eastAsia="ar-SA"/>
              </w:rPr>
              <w:t xml:space="preserve"> стадії інформаційного розвитку людства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color w:val="000000"/>
                <w:sz w:val="28"/>
                <w:szCs w:val="28"/>
                <w:lang w:val="uk-UA" w:eastAsia="ar-SA"/>
              </w:rPr>
              <w:t>10</w:t>
            </w:r>
          </w:p>
        </w:tc>
      </w:tr>
      <w:tr w:rsidR="00E73D3A" w:rsidRPr="00837E34" w:rsidTr="007629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rPr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b/>
                <w:color w:val="000000"/>
                <w:sz w:val="28"/>
                <w:szCs w:val="28"/>
                <w:lang w:val="uk-UA" w:eastAsia="ar-SA"/>
              </w:rPr>
              <w:t>Разом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A" w:rsidRPr="00837E34" w:rsidRDefault="00E73D3A" w:rsidP="007629A8">
            <w:pPr>
              <w:suppressAutoHyphens/>
              <w:spacing w:line="24" w:lineRule="atLeast"/>
              <w:jc w:val="center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837E34">
              <w:rPr>
                <w:b/>
                <w:color w:val="000000"/>
                <w:sz w:val="28"/>
                <w:szCs w:val="28"/>
                <w:lang w:val="uk-UA" w:eastAsia="ar-SA"/>
              </w:rPr>
              <w:t>76</w:t>
            </w:r>
          </w:p>
        </w:tc>
      </w:tr>
    </w:tbl>
    <w:p w:rsidR="00837E34" w:rsidRDefault="00837E34"/>
    <w:p w:rsidR="00837E34" w:rsidRPr="00837E34" w:rsidRDefault="001F72FF" w:rsidP="00837E34">
      <w:pPr>
        <w:tabs>
          <w:tab w:val="left" w:pos="1276"/>
          <w:tab w:val="left" w:pos="1418"/>
        </w:tabs>
        <w:spacing w:line="24" w:lineRule="atLeast"/>
        <w:jc w:val="center"/>
        <w:rPr>
          <w:color w:val="00000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ru-RU"/>
        </w:rPr>
        <w:t xml:space="preserve">Теми для </w:t>
      </w:r>
      <w:r w:rsidR="00837E34" w:rsidRPr="00837E34">
        <w:rPr>
          <w:b/>
          <w:color w:val="000000"/>
          <w:sz w:val="28"/>
          <w:szCs w:val="28"/>
          <w:lang w:val="uk-UA" w:eastAsia="ru-RU"/>
        </w:rPr>
        <w:t>самостійного опрацювання</w:t>
      </w:r>
      <w:r w:rsidR="00837E34" w:rsidRPr="00837E34">
        <w:rPr>
          <w:color w:val="000000"/>
          <w:sz w:val="28"/>
          <w:szCs w:val="28"/>
          <w:lang w:val="uk-UA" w:eastAsia="ru-RU"/>
        </w:rPr>
        <w:t>:</w:t>
      </w:r>
    </w:p>
    <w:p w:rsidR="00837E34" w:rsidRPr="00837E34" w:rsidRDefault="00837E34" w:rsidP="00837E34">
      <w:pPr>
        <w:tabs>
          <w:tab w:val="left" w:pos="1276"/>
          <w:tab w:val="left" w:pos="1418"/>
        </w:tabs>
        <w:spacing w:line="24" w:lineRule="atLeast"/>
        <w:jc w:val="center"/>
        <w:rPr>
          <w:rFonts w:ascii="Arial Narrow" w:hAnsi="Arial Narrow"/>
          <w:color w:val="000000"/>
          <w:lang w:val="uk-UA" w:eastAsia="ru-RU"/>
        </w:rPr>
      </w:pPr>
    </w:p>
    <w:p w:rsidR="00837E34" w:rsidRPr="00837E34" w:rsidRDefault="00837E34" w:rsidP="008F4F21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bCs/>
          <w:iCs/>
          <w:color w:val="000000"/>
          <w:sz w:val="28"/>
          <w:szCs w:val="28"/>
          <w:lang w:val="uk-UA" w:eastAsia="ru-RU"/>
        </w:rPr>
      </w:pPr>
      <w:r w:rsidRPr="00837E34">
        <w:rPr>
          <w:bCs/>
          <w:iCs/>
          <w:color w:val="000000"/>
          <w:sz w:val="28"/>
          <w:szCs w:val="28"/>
          <w:lang w:val="uk-UA" w:eastAsia="ru-RU"/>
        </w:rPr>
        <w:t xml:space="preserve">Багатовимірний </w:t>
      </w:r>
      <w:proofErr w:type="spellStart"/>
      <w:r w:rsidRPr="00837E34">
        <w:rPr>
          <w:bCs/>
          <w:iCs/>
          <w:color w:val="000000"/>
          <w:sz w:val="28"/>
          <w:szCs w:val="28"/>
          <w:lang w:val="uk-UA" w:eastAsia="ru-RU"/>
        </w:rPr>
        <w:t>ознаковий</w:t>
      </w:r>
      <w:proofErr w:type="spellEnd"/>
      <w:r w:rsidRPr="00837E34">
        <w:rPr>
          <w:bCs/>
          <w:iCs/>
          <w:color w:val="000000"/>
          <w:sz w:val="28"/>
          <w:szCs w:val="28"/>
          <w:lang w:val="uk-UA" w:eastAsia="ru-RU"/>
        </w:rPr>
        <w:t xml:space="preserve"> (фазовий) простір і його застосування в суспільній ге</w:t>
      </w:r>
      <w:r w:rsidRPr="00837E34">
        <w:rPr>
          <w:bCs/>
          <w:iCs/>
          <w:color w:val="000000"/>
          <w:sz w:val="28"/>
          <w:szCs w:val="28"/>
          <w:lang w:val="uk-UA" w:eastAsia="ru-RU"/>
        </w:rPr>
        <w:t>о</w:t>
      </w:r>
      <w:r w:rsidRPr="00837E34">
        <w:rPr>
          <w:bCs/>
          <w:iCs/>
          <w:color w:val="000000"/>
          <w:sz w:val="28"/>
          <w:szCs w:val="28"/>
          <w:lang w:val="uk-UA" w:eastAsia="ru-RU"/>
        </w:rPr>
        <w:t>графії.</w:t>
      </w:r>
    </w:p>
    <w:p w:rsidR="00837E34" w:rsidRPr="00837E34" w:rsidRDefault="00837E34" w:rsidP="008F4F21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bCs/>
          <w:iCs/>
          <w:color w:val="000000"/>
          <w:sz w:val="28"/>
          <w:szCs w:val="28"/>
          <w:lang w:val="uk-UA" w:eastAsia="ru-RU"/>
        </w:rPr>
      </w:pPr>
      <w:r w:rsidRPr="00837E34">
        <w:rPr>
          <w:bCs/>
          <w:iCs/>
          <w:color w:val="000000"/>
          <w:sz w:val="28"/>
          <w:szCs w:val="28"/>
          <w:lang w:val="uk-UA" w:eastAsia="ru-RU"/>
        </w:rPr>
        <w:t>. Світоглядно-освітній статус географії в інформаційному суспільстві.</w:t>
      </w:r>
    </w:p>
    <w:p w:rsidR="00837E34" w:rsidRPr="00837E34" w:rsidRDefault="00837E34" w:rsidP="008F4F21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bCs/>
          <w:iCs/>
          <w:color w:val="000000"/>
          <w:sz w:val="28"/>
          <w:szCs w:val="28"/>
          <w:lang w:val="uk-UA" w:eastAsia="ru-RU"/>
        </w:rPr>
      </w:pPr>
      <w:r w:rsidRPr="00837E34">
        <w:rPr>
          <w:bCs/>
          <w:iCs/>
          <w:color w:val="000000"/>
          <w:sz w:val="28"/>
          <w:szCs w:val="28"/>
          <w:lang w:val="uk-UA" w:eastAsia="ru-RU"/>
        </w:rPr>
        <w:t xml:space="preserve">Роль географії в науковому </w:t>
      </w:r>
      <w:proofErr w:type="spellStart"/>
      <w:r w:rsidRPr="00837E34">
        <w:rPr>
          <w:bCs/>
          <w:iCs/>
          <w:color w:val="000000"/>
          <w:sz w:val="28"/>
          <w:szCs w:val="28"/>
          <w:lang w:val="uk-UA" w:eastAsia="ru-RU"/>
        </w:rPr>
        <w:t>обгрунтуванні</w:t>
      </w:r>
      <w:proofErr w:type="spellEnd"/>
      <w:r w:rsidRPr="00837E34">
        <w:rPr>
          <w:bCs/>
          <w:iCs/>
          <w:color w:val="000000"/>
          <w:sz w:val="28"/>
          <w:szCs w:val="28"/>
          <w:lang w:val="uk-UA" w:eastAsia="ru-RU"/>
        </w:rPr>
        <w:t xml:space="preserve"> та практичному забезпеченні раціон</w:t>
      </w:r>
      <w:r w:rsidRPr="00837E34">
        <w:rPr>
          <w:bCs/>
          <w:iCs/>
          <w:color w:val="000000"/>
          <w:sz w:val="28"/>
          <w:szCs w:val="28"/>
          <w:lang w:val="uk-UA" w:eastAsia="ru-RU"/>
        </w:rPr>
        <w:t>а</w:t>
      </w:r>
      <w:r w:rsidRPr="00837E34">
        <w:rPr>
          <w:bCs/>
          <w:iCs/>
          <w:color w:val="000000"/>
          <w:sz w:val="28"/>
          <w:szCs w:val="28"/>
          <w:lang w:val="uk-UA" w:eastAsia="ru-RU"/>
        </w:rPr>
        <w:t>льного природокористування  та охорони природи.</w:t>
      </w:r>
    </w:p>
    <w:p w:rsidR="00837E34" w:rsidRPr="00837E34" w:rsidRDefault="00837E34" w:rsidP="008F4F21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bCs/>
          <w:iCs/>
          <w:color w:val="000000"/>
          <w:sz w:val="28"/>
          <w:szCs w:val="28"/>
          <w:lang w:val="uk-UA" w:eastAsia="ru-RU"/>
        </w:rPr>
      </w:pPr>
      <w:r w:rsidRPr="00837E34">
        <w:rPr>
          <w:bCs/>
          <w:iCs/>
          <w:color w:val="000000"/>
          <w:sz w:val="28"/>
          <w:szCs w:val="28"/>
          <w:lang w:val="uk-UA" w:eastAsia="ru-RU"/>
        </w:rPr>
        <w:t>. Географічні принципи оптимізації відношень між суспільством та природою.</w:t>
      </w:r>
    </w:p>
    <w:p w:rsidR="00837E34" w:rsidRPr="00837E34" w:rsidRDefault="00837E34" w:rsidP="008F4F21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bCs/>
          <w:iCs/>
          <w:color w:val="000000"/>
          <w:sz w:val="28"/>
          <w:szCs w:val="28"/>
          <w:lang w:val="uk-UA" w:eastAsia="ru-RU"/>
        </w:rPr>
      </w:pPr>
      <w:r w:rsidRPr="00837E34">
        <w:rPr>
          <w:bCs/>
          <w:iCs/>
          <w:color w:val="000000"/>
          <w:sz w:val="28"/>
          <w:szCs w:val="28"/>
          <w:lang w:val="uk-UA" w:eastAsia="ru-RU"/>
        </w:rPr>
        <w:t>Еволюція географічних уявлень про взаємодію людини та природи.</w:t>
      </w:r>
    </w:p>
    <w:p w:rsidR="00837E34" w:rsidRPr="00837E34" w:rsidRDefault="00837E34" w:rsidP="008F4F21">
      <w:pPr>
        <w:numPr>
          <w:ilvl w:val="0"/>
          <w:numId w:val="1"/>
        </w:numPr>
        <w:spacing w:line="276" w:lineRule="auto"/>
        <w:jc w:val="both"/>
        <w:rPr>
          <w:bCs/>
          <w:iCs/>
          <w:color w:val="000000"/>
          <w:sz w:val="28"/>
          <w:szCs w:val="28"/>
          <w:lang w:val="uk-UA" w:eastAsia="ru-RU"/>
        </w:rPr>
      </w:pPr>
      <w:r w:rsidRPr="00837E34">
        <w:rPr>
          <w:bCs/>
          <w:iCs/>
          <w:color w:val="000000"/>
          <w:sz w:val="28"/>
          <w:szCs w:val="28"/>
          <w:lang w:val="uk-UA" w:eastAsia="ru-RU"/>
        </w:rPr>
        <w:t xml:space="preserve">Соціум, </w:t>
      </w:r>
      <w:proofErr w:type="spellStart"/>
      <w:r w:rsidRPr="00837E34">
        <w:rPr>
          <w:bCs/>
          <w:iCs/>
          <w:color w:val="000000"/>
          <w:sz w:val="28"/>
          <w:szCs w:val="28"/>
          <w:lang w:val="uk-UA" w:eastAsia="ru-RU"/>
        </w:rPr>
        <w:t>соціоактогенез</w:t>
      </w:r>
      <w:proofErr w:type="spellEnd"/>
      <w:r w:rsidRPr="00837E34">
        <w:rPr>
          <w:bCs/>
          <w:iCs/>
          <w:color w:val="000000"/>
          <w:sz w:val="28"/>
          <w:szCs w:val="28"/>
          <w:lang w:val="uk-UA" w:eastAsia="ru-RU"/>
        </w:rPr>
        <w:t xml:space="preserve">, соціальні потреби, системи цілей. </w:t>
      </w:r>
    </w:p>
    <w:p w:rsidR="00837E34" w:rsidRPr="00837E34" w:rsidRDefault="00837E34" w:rsidP="008F4F21">
      <w:pPr>
        <w:numPr>
          <w:ilvl w:val="0"/>
          <w:numId w:val="1"/>
        </w:numPr>
        <w:spacing w:line="276" w:lineRule="auto"/>
        <w:jc w:val="both"/>
        <w:rPr>
          <w:bCs/>
          <w:iCs/>
          <w:color w:val="000000"/>
          <w:sz w:val="28"/>
          <w:szCs w:val="28"/>
          <w:lang w:val="uk-UA" w:eastAsia="ru-RU"/>
        </w:rPr>
      </w:pPr>
      <w:r w:rsidRPr="00837E34">
        <w:rPr>
          <w:bCs/>
          <w:iCs/>
          <w:color w:val="000000"/>
          <w:sz w:val="28"/>
          <w:szCs w:val="28"/>
          <w:lang w:val="uk-UA" w:eastAsia="ru-RU"/>
        </w:rPr>
        <w:t xml:space="preserve">Тестування режимів функціонування соціогеосистеми. </w:t>
      </w:r>
    </w:p>
    <w:p w:rsidR="00837E34" w:rsidRPr="00837E34" w:rsidRDefault="00837E34" w:rsidP="008F4F21">
      <w:pPr>
        <w:numPr>
          <w:ilvl w:val="0"/>
          <w:numId w:val="1"/>
        </w:numPr>
        <w:spacing w:line="276" w:lineRule="auto"/>
        <w:jc w:val="both"/>
        <w:rPr>
          <w:bCs/>
          <w:iCs/>
          <w:color w:val="000000"/>
          <w:sz w:val="28"/>
          <w:szCs w:val="28"/>
          <w:lang w:val="uk-UA" w:eastAsia="ru-RU"/>
        </w:rPr>
      </w:pPr>
      <w:r w:rsidRPr="00837E34">
        <w:rPr>
          <w:bCs/>
          <w:iCs/>
          <w:color w:val="000000"/>
          <w:sz w:val="28"/>
          <w:szCs w:val="28"/>
          <w:lang w:val="uk-UA" w:eastAsia="ru-RU"/>
        </w:rPr>
        <w:t xml:space="preserve">Апроксимація полів географічних параметрів. </w:t>
      </w:r>
    </w:p>
    <w:p w:rsidR="00837E34" w:rsidRPr="00837E34" w:rsidRDefault="00837E34" w:rsidP="008F4F21">
      <w:pPr>
        <w:numPr>
          <w:ilvl w:val="0"/>
          <w:numId w:val="1"/>
        </w:numPr>
        <w:spacing w:line="276" w:lineRule="auto"/>
        <w:jc w:val="both"/>
        <w:rPr>
          <w:bCs/>
          <w:iCs/>
          <w:color w:val="000000"/>
          <w:sz w:val="28"/>
          <w:szCs w:val="28"/>
          <w:lang w:val="uk-UA" w:eastAsia="ru-RU"/>
        </w:rPr>
      </w:pPr>
      <w:r w:rsidRPr="00837E34">
        <w:rPr>
          <w:bCs/>
          <w:iCs/>
          <w:color w:val="000000"/>
          <w:sz w:val="28"/>
          <w:szCs w:val="28"/>
          <w:lang w:val="uk-UA" w:eastAsia="ru-RU"/>
        </w:rPr>
        <w:t xml:space="preserve">Методи моделювання траєкторії розвитку. </w:t>
      </w:r>
    </w:p>
    <w:p w:rsidR="00837E34" w:rsidRPr="00837E34" w:rsidRDefault="00837E34" w:rsidP="008F4F21">
      <w:pPr>
        <w:numPr>
          <w:ilvl w:val="0"/>
          <w:numId w:val="1"/>
        </w:numPr>
        <w:spacing w:line="276" w:lineRule="auto"/>
        <w:jc w:val="both"/>
        <w:rPr>
          <w:bCs/>
          <w:iCs/>
          <w:color w:val="000000"/>
          <w:sz w:val="28"/>
          <w:szCs w:val="28"/>
          <w:lang w:val="uk-UA" w:eastAsia="ru-RU"/>
        </w:rPr>
      </w:pPr>
      <w:r w:rsidRPr="00837E34">
        <w:rPr>
          <w:bCs/>
          <w:iCs/>
          <w:color w:val="000000"/>
          <w:sz w:val="28"/>
          <w:szCs w:val="28"/>
          <w:lang w:val="uk-UA" w:eastAsia="ru-RU"/>
        </w:rPr>
        <w:t xml:space="preserve">Графоаналітичні методи </w:t>
      </w:r>
      <w:proofErr w:type="spellStart"/>
      <w:r w:rsidRPr="00837E34">
        <w:rPr>
          <w:bCs/>
          <w:iCs/>
          <w:color w:val="000000"/>
          <w:sz w:val="28"/>
          <w:szCs w:val="28"/>
          <w:lang w:val="uk-UA" w:eastAsia="ru-RU"/>
        </w:rPr>
        <w:t>багатовмірної</w:t>
      </w:r>
      <w:proofErr w:type="spellEnd"/>
      <w:r w:rsidRPr="00837E34">
        <w:rPr>
          <w:bCs/>
          <w:iCs/>
          <w:color w:val="000000"/>
          <w:sz w:val="28"/>
          <w:szCs w:val="28"/>
          <w:lang w:val="uk-UA" w:eastAsia="ru-RU"/>
        </w:rPr>
        <w:t xml:space="preserve"> класифікації. </w:t>
      </w:r>
    </w:p>
    <w:p w:rsidR="00837E34" w:rsidRPr="00837E34" w:rsidRDefault="00837E34" w:rsidP="008F4F21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bCs/>
          <w:iCs/>
          <w:color w:val="000000"/>
          <w:sz w:val="28"/>
          <w:szCs w:val="28"/>
          <w:lang w:val="uk-UA" w:eastAsia="ru-RU"/>
        </w:rPr>
      </w:pPr>
      <w:r w:rsidRPr="00837E34">
        <w:rPr>
          <w:bCs/>
          <w:iCs/>
          <w:color w:val="000000"/>
          <w:sz w:val="28"/>
          <w:szCs w:val="28"/>
          <w:lang w:val="uk-UA" w:eastAsia="ru-RU"/>
        </w:rPr>
        <w:t xml:space="preserve">Методи оцінки еволюційного потенціалу </w:t>
      </w:r>
      <w:proofErr w:type="spellStart"/>
      <w:r w:rsidRPr="00837E34">
        <w:rPr>
          <w:bCs/>
          <w:iCs/>
          <w:color w:val="000000"/>
          <w:sz w:val="28"/>
          <w:szCs w:val="28"/>
          <w:lang w:val="uk-UA" w:eastAsia="ru-RU"/>
        </w:rPr>
        <w:t>соціогегосистем</w:t>
      </w:r>
      <w:proofErr w:type="spellEnd"/>
      <w:r w:rsidRPr="00837E34">
        <w:rPr>
          <w:bCs/>
          <w:iCs/>
          <w:color w:val="000000"/>
          <w:sz w:val="28"/>
          <w:szCs w:val="28"/>
          <w:lang w:val="uk-UA" w:eastAsia="ru-RU"/>
        </w:rPr>
        <w:t>.</w:t>
      </w:r>
    </w:p>
    <w:p w:rsidR="00837E34" w:rsidRPr="00837E34" w:rsidRDefault="00837E34" w:rsidP="008F4F21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bCs/>
          <w:iCs/>
          <w:color w:val="000000"/>
          <w:sz w:val="28"/>
          <w:szCs w:val="28"/>
          <w:lang w:val="uk-UA" w:eastAsia="ru-RU"/>
        </w:rPr>
      </w:pPr>
      <w:r w:rsidRPr="00837E34">
        <w:rPr>
          <w:bCs/>
          <w:iCs/>
          <w:color w:val="000000"/>
          <w:sz w:val="28"/>
          <w:szCs w:val="28"/>
          <w:lang w:val="uk-UA" w:eastAsia="ru-RU"/>
        </w:rPr>
        <w:t>Системно – структурний аналіз соціогеосистеми.</w:t>
      </w:r>
    </w:p>
    <w:p w:rsidR="00837E34" w:rsidRPr="00837E34" w:rsidRDefault="00837E34" w:rsidP="008F4F21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bCs/>
          <w:iCs/>
          <w:color w:val="000000"/>
          <w:sz w:val="28"/>
          <w:szCs w:val="28"/>
          <w:lang w:val="uk-UA" w:eastAsia="ru-RU"/>
        </w:rPr>
      </w:pPr>
      <w:r w:rsidRPr="00837E34">
        <w:rPr>
          <w:bCs/>
          <w:iCs/>
          <w:color w:val="000000"/>
          <w:sz w:val="28"/>
          <w:szCs w:val="28"/>
          <w:lang w:val="uk-UA" w:eastAsia="ru-RU"/>
        </w:rPr>
        <w:t>Системно – функціональний аналіз соціогеосистеми.</w:t>
      </w:r>
    </w:p>
    <w:p w:rsidR="00837E34" w:rsidRPr="00837E34" w:rsidRDefault="00837E34" w:rsidP="008F4F21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bCs/>
          <w:iCs/>
          <w:color w:val="000000"/>
          <w:sz w:val="28"/>
          <w:szCs w:val="28"/>
          <w:lang w:val="uk-UA" w:eastAsia="ru-RU"/>
        </w:rPr>
      </w:pPr>
      <w:r w:rsidRPr="00837E34">
        <w:rPr>
          <w:bCs/>
          <w:iCs/>
          <w:color w:val="000000"/>
          <w:sz w:val="28"/>
          <w:szCs w:val="28"/>
          <w:lang w:val="uk-UA" w:eastAsia="ru-RU"/>
        </w:rPr>
        <w:t>Схема формування територіальної ієрархії цілей.</w:t>
      </w:r>
    </w:p>
    <w:p w:rsidR="00837E34" w:rsidRPr="00837E34" w:rsidRDefault="00837E34" w:rsidP="008F4F21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bCs/>
          <w:iCs/>
          <w:color w:val="000000"/>
          <w:sz w:val="28"/>
          <w:szCs w:val="28"/>
          <w:lang w:val="uk-UA" w:eastAsia="ru-RU"/>
        </w:rPr>
      </w:pPr>
      <w:r w:rsidRPr="00837E34">
        <w:rPr>
          <w:bCs/>
          <w:iCs/>
          <w:color w:val="000000"/>
          <w:sz w:val="28"/>
          <w:szCs w:val="28"/>
          <w:lang w:val="uk-UA" w:eastAsia="ru-RU"/>
        </w:rPr>
        <w:t xml:space="preserve">Засоби та методи </w:t>
      </w:r>
      <w:proofErr w:type="spellStart"/>
      <w:r w:rsidRPr="00837E34">
        <w:rPr>
          <w:bCs/>
          <w:iCs/>
          <w:color w:val="000000"/>
          <w:sz w:val="28"/>
          <w:szCs w:val="28"/>
          <w:lang w:val="uk-UA" w:eastAsia="ru-RU"/>
        </w:rPr>
        <w:t>соціоактогенезу</w:t>
      </w:r>
      <w:proofErr w:type="spellEnd"/>
      <w:r w:rsidRPr="00837E34">
        <w:rPr>
          <w:bCs/>
          <w:iCs/>
          <w:color w:val="000000"/>
          <w:sz w:val="28"/>
          <w:szCs w:val="28"/>
          <w:lang w:val="uk-UA" w:eastAsia="ru-RU"/>
        </w:rPr>
        <w:t>.</w:t>
      </w:r>
    </w:p>
    <w:p w:rsidR="00837E34" w:rsidRPr="00837E34" w:rsidRDefault="00837E34" w:rsidP="008F4F21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bCs/>
          <w:iCs/>
          <w:color w:val="000000"/>
          <w:sz w:val="28"/>
          <w:szCs w:val="28"/>
          <w:lang w:val="uk-UA" w:eastAsia="ru-RU"/>
        </w:rPr>
      </w:pPr>
      <w:r w:rsidRPr="00837E34">
        <w:rPr>
          <w:bCs/>
          <w:iCs/>
          <w:color w:val="000000"/>
          <w:sz w:val="28"/>
          <w:szCs w:val="28"/>
          <w:lang w:val="uk-UA" w:eastAsia="ru-RU"/>
        </w:rPr>
        <w:t xml:space="preserve">Аналіз та оцінка </w:t>
      </w:r>
      <w:proofErr w:type="spellStart"/>
      <w:r w:rsidRPr="00837E34">
        <w:rPr>
          <w:bCs/>
          <w:iCs/>
          <w:color w:val="000000"/>
          <w:sz w:val="28"/>
          <w:szCs w:val="28"/>
          <w:lang w:val="uk-UA" w:eastAsia="ru-RU"/>
        </w:rPr>
        <w:t>емерджентності</w:t>
      </w:r>
      <w:proofErr w:type="spellEnd"/>
      <w:r w:rsidRPr="00837E34">
        <w:rPr>
          <w:bCs/>
          <w:iCs/>
          <w:color w:val="000000"/>
          <w:sz w:val="28"/>
          <w:szCs w:val="28"/>
          <w:lang w:val="uk-UA" w:eastAsia="ru-RU"/>
        </w:rPr>
        <w:t xml:space="preserve"> соціогеосистем.</w:t>
      </w:r>
    </w:p>
    <w:p w:rsidR="008A2972" w:rsidRPr="00837E34" w:rsidRDefault="008A2972" w:rsidP="00837E34">
      <w:pPr>
        <w:jc w:val="center"/>
      </w:pPr>
    </w:p>
    <w:sectPr w:rsidR="008A2972" w:rsidRPr="00837E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C039A"/>
    <w:multiLevelType w:val="hybridMultilevel"/>
    <w:tmpl w:val="95F2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3A"/>
    <w:rsid w:val="000E31D8"/>
    <w:rsid w:val="001F72FF"/>
    <w:rsid w:val="00837E34"/>
    <w:rsid w:val="008A2972"/>
    <w:rsid w:val="008F4F21"/>
    <w:rsid w:val="00E7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Геолого-географічний факультет</dc:creator>
  <cp:keywords/>
  <dc:description/>
  <cp:lastModifiedBy>Геолого-географічний факультет</cp:lastModifiedBy>
  <cp:revision>7</cp:revision>
  <cp:lastPrinted>2018-02-20T14:28:00Z</cp:lastPrinted>
  <dcterms:created xsi:type="dcterms:W3CDTF">2018-02-20T14:27:00Z</dcterms:created>
  <dcterms:modified xsi:type="dcterms:W3CDTF">2018-02-20T14:29:00Z</dcterms:modified>
</cp:coreProperties>
</file>