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29" w:rsidRPr="003D5C8B" w:rsidRDefault="00A43629" w:rsidP="003D5C8B">
      <w:pPr>
        <w:spacing w:line="276" w:lineRule="auto"/>
        <w:jc w:val="center"/>
        <w:rPr>
          <w:b/>
          <w:lang w:val="uk-UA"/>
        </w:rPr>
      </w:pPr>
      <w:r w:rsidRPr="003D5C8B">
        <w:rPr>
          <w:b/>
          <w:lang w:val="uk-UA"/>
        </w:rPr>
        <w:t>«Суспільно-географічне районування України»</w:t>
      </w:r>
    </w:p>
    <w:p w:rsidR="00A43629" w:rsidRPr="003D5C8B" w:rsidRDefault="00A43629" w:rsidP="003D5C8B">
      <w:pPr>
        <w:spacing w:line="276" w:lineRule="auto"/>
        <w:jc w:val="center"/>
        <w:rPr>
          <w:lang w:val="uk-UA"/>
        </w:rPr>
      </w:pPr>
    </w:p>
    <w:p w:rsidR="00A43629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>Назва дисципліни</w:t>
      </w:r>
      <w:r w:rsidRPr="003D5C8B">
        <w:rPr>
          <w:lang w:val="uk-UA"/>
        </w:rPr>
        <w:t xml:space="preserve"> – «Суспільно-географічне районування України»</w:t>
      </w:r>
    </w:p>
    <w:p w:rsidR="00A43629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 xml:space="preserve">Лектор </w:t>
      </w:r>
      <w:r w:rsidRPr="003D5C8B">
        <w:rPr>
          <w:lang w:val="uk-UA"/>
        </w:rPr>
        <w:t>– кандидат географічних наук, доцент Вірченко П.А.</w:t>
      </w:r>
    </w:p>
    <w:p w:rsidR="00A43629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 xml:space="preserve">Статус </w:t>
      </w:r>
      <w:r w:rsidR="007F1985" w:rsidRPr="003D5C8B">
        <w:rPr>
          <w:lang w:val="uk-UA"/>
        </w:rPr>
        <w:t xml:space="preserve">– </w:t>
      </w:r>
      <w:r w:rsidRPr="003D5C8B">
        <w:rPr>
          <w:lang w:val="uk-UA"/>
        </w:rPr>
        <w:t>дисципліни</w:t>
      </w:r>
      <w:r w:rsidR="007F1985" w:rsidRPr="003D5C8B">
        <w:rPr>
          <w:lang w:val="uk-UA"/>
        </w:rPr>
        <w:t xml:space="preserve"> вільного вибору студента</w:t>
      </w:r>
    </w:p>
    <w:p w:rsidR="00A43629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 xml:space="preserve">Курс </w:t>
      </w:r>
      <w:r w:rsidR="007F1985" w:rsidRPr="003D5C8B">
        <w:rPr>
          <w:lang w:val="uk-UA"/>
        </w:rPr>
        <w:t>– 4</w:t>
      </w:r>
      <w:r w:rsidRPr="003D5C8B">
        <w:rPr>
          <w:lang w:val="uk-UA"/>
        </w:rPr>
        <w:t xml:space="preserve">, семестр – </w:t>
      </w:r>
      <w:r w:rsidR="007F1985" w:rsidRPr="003D5C8B">
        <w:rPr>
          <w:lang w:val="uk-UA"/>
        </w:rPr>
        <w:t>7</w:t>
      </w:r>
    </w:p>
    <w:p w:rsidR="00A43629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 xml:space="preserve">Кількість </w:t>
      </w:r>
      <w:r w:rsidRPr="003D5C8B">
        <w:rPr>
          <w:lang w:val="uk-UA"/>
        </w:rPr>
        <w:t xml:space="preserve">– кредитів – </w:t>
      </w:r>
      <w:r w:rsidR="00E46FFE">
        <w:rPr>
          <w:lang w:val="uk-UA"/>
        </w:rPr>
        <w:t>4</w:t>
      </w:r>
      <w:r w:rsidRPr="003D5C8B">
        <w:rPr>
          <w:lang w:val="uk-UA"/>
        </w:rPr>
        <w:t xml:space="preserve">; академічних годин – </w:t>
      </w:r>
      <w:r w:rsidR="00E46FFE">
        <w:rPr>
          <w:lang w:val="uk-UA"/>
        </w:rPr>
        <w:t>144</w:t>
      </w:r>
      <w:r w:rsidRPr="003D5C8B">
        <w:rPr>
          <w:lang w:val="uk-UA"/>
        </w:rPr>
        <w:t xml:space="preserve"> (лекції – </w:t>
      </w:r>
      <w:r w:rsidR="00E46FFE">
        <w:rPr>
          <w:lang w:val="uk-UA"/>
        </w:rPr>
        <w:t>24</w:t>
      </w:r>
      <w:r w:rsidRPr="003D5C8B">
        <w:rPr>
          <w:lang w:val="uk-UA"/>
        </w:rPr>
        <w:t xml:space="preserve">, практичні роботи – </w:t>
      </w:r>
      <w:r w:rsidR="00E46FFE">
        <w:rPr>
          <w:lang w:val="uk-UA"/>
        </w:rPr>
        <w:t>12</w:t>
      </w:r>
      <w:r w:rsidRPr="003D5C8B">
        <w:rPr>
          <w:lang w:val="uk-UA"/>
        </w:rPr>
        <w:t xml:space="preserve">, самостійна робота – </w:t>
      </w:r>
      <w:r w:rsidR="00E46FFE">
        <w:rPr>
          <w:lang w:val="uk-UA"/>
        </w:rPr>
        <w:t>1</w:t>
      </w:r>
      <w:r w:rsidR="007F1985" w:rsidRPr="003D5C8B">
        <w:rPr>
          <w:lang w:val="uk-UA"/>
        </w:rPr>
        <w:t>0</w:t>
      </w:r>
      <w:r w:rsidR="00E46FFE">
        <w:rPr>
          <w:lang w:val="uk-UA"/>
        </w:rPr>
        <w:t>8</w:t>
      </w:r>
      <w:r w:rsidRPr="003D5C8B">
        <w:rPr>
          <w:lang w:val="uk-UA"/>
        </w:rPr>
        <w:t>)</w:t>
      </w:r>
    </w:p>
    <w:p w:rsidR="00DC4F47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 xml:space="preserve">Попередні умови для вивчення </w:t>
      </w:r>
      <w:r w:rsidRPr="003D5C8B">
        <w:rPr>
          <w:lang w:val="uk-UA"/>
        </w:rPr>
        <w:t>– курс</w:t>
      </w:r>
      <w:r w:rsidR="007F1985" w:rsidRPr="003D5C8B">
        <w:rPr>
          <w:lang w:val="uk-UA"/>
        </w:rPr>
        <w:t xml:space="preserve"> інтегрує у собі базові знання та компетентності з економічної та соціальної географії України</w:t>
      </w:r>
      <w:r w:rsidRPr="003D5C8B">
        <w:rPr>
          <w:lang w:val="uk-UA"/>
        </w:rPr>
        <w:t>.</w:t>
      </w:r>
    </w:p>
    <w:p w:rsidR="00A43629" w:rsidRPr="003D5C8B" w:rsidRDefault="00A43629" w:rsidP="003D5C8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val="uk-UA"/>
        </w:rPr>
      </w:pPr>
      <w:r w:rsidRPr="003D5C8B">
        <w:rPr>
          <w:i/>
          <w:lang w:val="uk-UA"/>
        </w:rPr>
        <w:t>Опис курсу</w:t>
      </w:r>
      <w:r w:rsidRPr="003D5C8B">
        <w:rPr>
          <w:lang w:val="uk-UA"/>
        </w:rPr>
        <w:t xml:space="preserve">: </w:t>
      </w:r>
      <w:r w:rsidRPr="003D5C8B">
        <w:rPr>
          <w:b/>
          <w:lang w:val="uk-UA"/>
        </w:rPr>
        <w:t>Мета курсу</w:t>
      </w:r>
      <w:r w:rsidRPr="003D5C8B">
        <w:rPr>
          <w:lang w:val="uk-UA"/>
        </w:rPr>
        <w:t xml:space="preserve"> - </w:t>
      </w:r>
      <w:r w:rsidR="00DC4F47" w:rsidRPr="003D5C8B">
        <w:rPr>
          <w:lang w:val="uk-UA"/>
        </w:rPr>
        <w:t>аналіз особливостей розвитку суспільно-географічних районів України на сучасному етапі.</w:t>
      </w:r>
      <w:r w:rsidRPr="003D5C8B">
        <w:rPr>
          <w:lang w:val="uk-UA"/>
        </w:rPr>
        <w:t xml:space="preserve"> </w:t>
      </w:r>
    </w:p>
    <w:p w:rsidR="003D5C8B" w:rsidRPr="003D5C8B" w:rsidRDefault="00B83C5C" w:rsidP="003D5C8B">
      <w:pPr>
        <w:tabs>
          <w:tab w:val="left" w:pos="284"/>
          <w:tab w:val="num" w:pos="426"/>
          <w:tab w:val="left" w:pos="567"/>
        </w:tabs>
        <w:spacing w:line="276" w:lineRule="auto"/>
        <w:jc w:val="both"/>
        <w:rPr>
          <w:color w:val="000000"/>
          <w:lang w:val="uk-UA"/>
        </w:rPr>
      </w:pPr>
      <w:r w:rsidRPr="003D5C8B">
        <w:rPr>
          <w:b/>
          <w:color w:val="000000"/>
          <w:lang w:val="uk-UA"/>
        </w:rPr>
        <w:t xml:space="preserve">     Основними завданнями вивчення дисципліни є </w:t>
      </w:r>
      <w:r w:rsidRPr="003D5C8B">
        <w:rPr>
          <w:color w:val="000000"/>
          <w:lang w:val="uk-UA"/>
        </w:rPr>
        <w:t>формування знань і навичок, необхідних для комплексного суспільно-географічного дослідження суспільно-географічних районів України.</w:t>
      </w:r>
    </w:p>
    <w:p w:rsidR="003D5C8B" w:rsidRPr="003D5C8B" w:rsidRDefault="003D5C8B" w:rsidP="003D5C8B">
      <w:pPr>
        <w:tabs>
          <w:tab w:val="left" w:pos="284"/>
          <w:tab w:val="num" w:pos="426"/>
          <w:tab w:val="left" w:pos="567"/>
        </w:tabs>
        <w:spacing w:line="276" w:lineRule="auto"/>
        <w:ind w:firstLine="284"/>
        <w:jc w:val="both"/>
        <w:rPr>
          <w:color w:val="000000"/>
          <w:lang w:val="uk-UA"/>
        </w:rPr>
      </w:pPr>
      <w:r w:rsidRPr="003D5C8B">
        <w:rPr>
          <w:b/>
          <w:color w:val="000000"/>
          <w:lang w:val="uk-UA"/>
        </w:rPr>
        <w:t>Згідно з вимогами освітньо-професійної (</w:t>
      </w:r>
      <w:proofErr w:type="spellStart"/>
      <w:r w:rsidRPr="003D5C8B">
        <w:rPr>
          <w:b/>
          <w:color w:val="000000"/>
          <w:lang w:val="uk-UA"/>
        </w:rPr>
        <w:t>освітньо-наукової</w:t>
      </w:r>
      <w:proofErr w:type="spellEnd"/>
      <w:r w:rsidRPr="003D5C8B">
        <w:rPr>
          <w:b/>
          <w:color w:val="000000"/>
          <w:lang w:val="uk-UA"/>
        </w:rPr>
        <w:t>) програми студенти повинні досягти таких результатів навчання:</w:t>
      </w:r>
    </w:p>
    <w:p w:rsidR="003D5C8B" w:rsidRPr="003D5C8B" w:rsidRDefault="003D5C8B" w:rsidP="003D5C8B">
      <w:pPr>
        <w:tabs>
          <w:tab w:val="left" w:pos="284"/>
          <w:tab w:val="num" w:pos="426"/>
          <w:tab w:val="left" w:pos="567"/>
        </w:tabs>
        <w:spacing w:line="276" w:lineRule="auto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>• знати основні риси і особливості суспільно-географічного положення економічних районів України, визначати сучасний стан та регіональні особливості демографічних процесів;</w:t>
      </w:r>
    </w:p>
    <w:p w:rsidR="003D5C8B" w:rsidRPr="003D5C8B" w:rsidRDefault="003D5C8B" w:rsidP="003D5C8B">
      <w:pPr>
        <w:tabs>
          <w:tab w:val="left" w:pos="284"/>
          <w:tab w:val="num" w:pos="426"/>
          <w:tab w:val="left" w:pos="567"/>
        </w:tabs>
        <w:spacing w:line="276" w:lineRule="auto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>•</w:t>
      </w:r>
      <w:r w:rsidRPr="003D5C8B">
        <w:rPr>
          <w:color w:val="000000"/>
          <w:lang w:val="uk-UA"/>
        </w:rPr>
        <w:tab/>
        <w:t>виявляти закономірності розміщення та розвитку різних галузей виробничої та соціальної сфер, основні напрямки та риси різних видів зовнішніх зв’язків економічних районів України;</w:t>
      </w:r>
    </w:p>
    <w:p w:rsidR="003D5C8B" w:rsidRPr="003D5C8B" w:rsidRDefault="003D5C8B" w:rsidP="003D5C8B">
      <w:pPr>
        <w:tabs>
          <w:tab w:val="left" w:pos="284"/>
          <w:tab w:val="num" w:pos="426"/>
          <w:tab w:val="left" w:pos="567"/>
        </w:tabs>
        <w:spacing w:line="276" w:lineRule="auto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>•</w:t>
      </w:r>
      <w:r w:rsidRPr="003D5C8B">
        <w:rPr>
          <w:color w:val="000000"/>
          <w:lang w:val="uk-UA"/>
        </w:rPr>
        <w:tab/>
        <w:t>характеризувати структуру господарства економічних районів України;</w:t>
      </w:r>
    </w:p>
    <w:p w:rsidR="00B83C5C" w:rsidRPr="003D5C8B" w:rsidRDefault="003D5C8B" w:rsidP="003D5C8B">
      <w:pPr>
        <w:tabs>
          <w:tab w:val="left" w:pos="284"/>
          <w:tab w:val="num" w:pos="426"/>
          <w:tab w:val="left" w:pos="567"/>
        </w:tabs>
        <w:spacing w:line="276" w:lineRule="auto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>•</w:t>
      </w:r>
      <w:r w:rsidRPr="003D5C8B">
        <w:rPr>
          <w:color w:val="000000"/>
          <w:lang w:val="uk-UA"/>
        </w:rPr>
        <w:tab/>
        <w:t>вміти давати оцінку суспільно-географічного положення території, соціально-економічну оцінку природних умов, аналізувати компонентну і територіальну структуру галузевих і міжгалузевих комплексів, здійснювати комплексний суспільно-географічний аналіз  економічних районів України та визначати проблеми і перспективи їх розвитку.</w:t>
      </w:r>
    </w:p>
    <w:p w:rsidR="00DC4F47" w:rsidRPr="003D5C8B" w:rsidRDefault="00A43629" w:rsidP="003D5C8B">
      <w:pPr>
        <w:spacing w:line="276" w:lineRule="auto"/>
        <w:ind w:firstLine="284"/>
        <w:jc w:val="both"/>
        <w:rPr>
          <w:b/>
          <w:i/>
          <w:lang w:val="uk-UA"/>
        </w:rPr>
      </w:pPr>
      <w:r w:rsidRPr="003D5C8B">
        <w:rPr>
          <w:b/>
          <w:color w:val="000000"/>
          <w:lang w:val="uk-UA"/>
        </w:rPr>
        <w:t>Зміст курсу</w:t>
      </w:r>
      <w:r w:rsidRPr="003D5C8B">
        <w:rPr>
          <w:color w:val="000000"/>
          <w:lang w:val="uk-UA"/>
        </w:rPr>
        <w:t xml:space="preserve">: </w:t>
      </w:r>
      <w:r w:rsidRPr="003D5C8B">
        <w:rPr>
          <w:lang w:val="uk-UA"/>
        </w:rPr>
        <w:t xml:space="preserve">  </w:t>
      </w:r>
      <w:r w:rsidR="00DC4F47" w:rsidRPr="003D5C8B">
        <w:rPr>
          <w:b/>
          <w:i/>
          <w:lang w:val="uk-UA"/>
        </w:rPr>
        <w:t>Програма навчальної дисципліни складається з таких розділів:</w:t>
      </w:r>
    </w:p>
    <w:p w:rsidR="00DC4F47" w:rsidRPr="003D5C8B" w:rsidRDefault="00DC4F47" w:rsidP="003D5C8B">
      <w:pPr>
        <w:spacing w:line="276" w:lineRule="auto"/>
        <w:jc w:val="both"/>
        <w:rPr>
          <w:lang w:val="uk-UA"/>
        </w:rPr>
      </w:pPr>
      <w:r w:rsidRPr="003D5C8B">
        <w:rPr>
          <w:lang w:val="uk-UA"/>
        </w:rPr>
        <w:t xml:space="preserve">      1. Суспільно-географічна характеристика Західного економічного макрорайону України.</w:t>
      </w:r>
    </w:p>
    <w:p w:rsidR="00DC4F47" w:rsidRPr="003D5C8B" w:rsidRDefault="00DC4F47" w:rsidP="003D5C8B">
      <w:pPr>
        <w:spacing w:line="276" w:lineRule="auto"/>
        <w:jc w:val="both"/>
        <w:rPr>
          <w:lang w:val="uk-UA"/>
        </w:rPr>
      </w:pPr>
      <w:r w:rsidRPr="003D5C8B">
        <w:rPr>
          <w:lang w:val="uk-UA"/>
        </w:rPr>
        <w:t xml:space="preserve">      2. Суспільно-географічна характеристика Південного та Східного економічних макрорайонів України. </w:t>
      </w:r>
    </w:p>
    <w:p w:rsidR="00DC4F47" w:rsidRPr="003D5C8B" w:rsidRDefault="00DC4F47" w:rsidP="003D5C8B">
      <w:pPr>
        <w:spacing w:line="276" w:lineRule="auto"/>
        <w:ind w:firstLine="284"/>
        <w:jc w:val="both"/>
        <w:rPr>
          <w:lang w:val="uk-UA"/>
        </w:rPr>
      </w:pPr>
      <w:r w:rsidRPr="003D5C8B">
        <w:rPr>
          <w:b/>
          <w:i/>
          <w:lang w:val="uk-UA"/>
        </w:rPr>
        <w:t>Теми розділів. Розділ 1.</w:t>
      </w:r>
      <w:r w:rsidRPr="003D5C8B">
        <w:rPr>
          <w:lang w:val="uk-UA"/>
        </w:rPr>
        <w:t xml:space="preserve"> Північно-Західний, Центральний, Столичний, Подільський, карпатський суспільно-географічні райони. Склад і особливості формування їх території. Місце і значення районів у географічному поділі праці. Спеціалізація районів. Рівень економічного і соціального розвитку, його територіальна диференціація. Історичні особливості формування і розвитку господарства районів. Природно-ресурсний потенціал районів. Мінеральні ресурси. Земельні ресурси. Лісові ресурси. Екологічні проблеми. Демографічна ситуація. Рівень урбанізації території. Сільське розселення. Трудові ресурси. Регіональні ринки праці. Трудові міграції. Національний склад. </w:t>
      </w:r>
      <w:proofErr w:type="spellStart"/>
      <w:r w:rsidRPr="003D5C8B">
        <w:rPr>
          <w:lang w:val="uk-UA"/>
        </w:rPr>
        <w:t>Георелігійна</w:t>
      </w:r>
      <w:proofErr w:type="spellEnd"/>
      <w:r w:rsidRPr="003D5C8B">
        <w:rPr>
          <w:lang w:val="uk-UA"/>
        </w:rPr>
        <w:t xml:space="preserve"> ситуація. Загальна характеристика господарства районів. Галузі спеціалізації. Характеристика промисловості. Агропромисловий комплекс районів. Умови та чинники розвитку і спеціалізації. Зональні АПТК.  Соціальний комплекс районів. Рівень розвитку сфери обслуговування. Культурно-освітній комплекс. Рекреаційне господарство. Туристичний комплекс, його  значення. Транспортний комплекс районів. Найважливіші транспортні магістралі і вузли. Суспільно-географічні зв’язки з іншими районами України </w:t>
      </w:r>
      <w:r w:rsidRPr="003D5C8B">
        <w:rPr>
          <w:lang w:val="uk-UA"/>
        </w:rPr>
        <w:lastRenderedPageBreak/>
        <w:t>та зарубіжжям. Оцінка інвестиційної привабливості районів. Проблеми та перспективи розвитку районів.</w:t>
      </w:r>
    </w:p>
    <w:p w:rsidR="005C1350" w:rsidRPr="003D5C8B" w:rsidRDefault="00DC4F47" w:rsidP="003D5C8B">
      <w:pPr>
        <w:spacing w:line="276" w:lineRule="auto"/>
        <w:ind w:firstLine="284"/>
        <w:jc w:val="both"/>
        <w:rPr>
          <w:lang w:val="uk-UA"/>
        </w:rPr>
      </w:pPr>
      <w:r w:rsidRPr="003D5C8B">
        <w:rPr>
          <w:b/>
          <w:i/>
          <w:lang w:val="uk-UA"/>
        </w:rPr>
        <w:t>Розділ. 2.</w:t>
      </w:r>
      <w:r w:rsidRPr="003D5C8B">
        <w:rPr>
          <w:lang w:val="uk-UA"/>
        </w:rPr>
        <w:t xml:space="preserve"> </w:t>
      </w:r>
      <w:r w:rsidR="00322EA4" w:rsidRPr="003D5C8B">
        <w:rPr>
          <w:lang w:val="uk-UA"/>
        </w:rPr>
        <w:t>Причорноморський, Північно-Східний, Придніпровський, Донецький суспільно-економічні райони.</w:t>
      </w:r>
      <w:r w:rsidR="000B78E5" w:rsidRPr="003D5C8B">
        <w:rPr>
          <w:lang w:val="uk-UA"/>
        </w:rPr>
        <w:t xml:space="preserve"> </w:t>
      </w:r>
      <w:r w:rsidR="00647168" w:rsidRPr="003D5C8B">
        <w:rPr>
          <w:lang w:val="uk-UA"/>
        </w:rPr>
        <w:t xml:space="preserve">Склад і особливості формування території економічних районів, їх місце і значення у географічному поділі праці. Спеціалізація економічних районів, рівень їх економічного і соціального розвитку, їх територіальна диференціація. Історичні особливості формування і розвитку господарства економічних  районів. Природно-ресурсний потенціал, мінеральні, водні, земельні, </w:t>
      </w:r>
      <w:proofErr w:type="spellStart"/>
      <w:r w:rsidR="00647168" w:rsidRPr="003D5C8B">
        <w:rPr>
          <w:lang w:val="uk-UA"/>
        </w:rPr>
        <w:t>агро-кліматичні</w:t>
      </w:r>
      <w:proofErr w:type="spellEnd"/>
      <w:r w:rsidR="00647168" w:rsidRPr="003D5C8B">
        <w:rPr>
          <w:lang w:val="uk-UA"/>
        </w:rPr>
        <w:t>, біологічні та туристсько-рекреаційні ресурси економічних районів. Екологічні проблеми у межах економічних районів.</w:t>
      </w:r>
      <w:r w:rsidR="005C1350" w:rsidRPr="003D5C8B">
        <w:rPr>
          <w:lang w:val="uk-UA"/>
        </w:rPr>
        <w:t xml:space="preserve"> Сучасна демографічна ситуація, р</w:t>
      </w:r>
      <w:r w:rsidR="00647168" w:rsidRPr="003D5C8B">
        <w:rPr>
          <w:lang w:val="uk-UA"/>
        </w:rPr>
        <w:t xml:space="preserve">івень урбанізації </w:t>
      </w:r>
      <w:r w:rsidR="005C1350" w:rsidRPr="003D5C8B">
        <w:rPr>
          <w:lang w:val="uk-UA"/>
        </w:rPr>
        <w:t>та т</w:t>
      </w:r>
      <w:r w:rsidR="00647168" w:rsidRPr="003D5C8B">
        <w:rPr>
          <w:lang w:val="uk-UA"/>
        </w:rPr>
        <w:t>рудові ресурси</w:t>
      </w:r>
      <w:r w:rsidR="005C1350" w:rsidRPr="003D5C8B">
        <w:rPr>
          <w:lang w:val="uk-UA"/>
        </w:rPr>
        <w:t xml:space="preserve"> економічних районів</w:t>
      </w:r>
      <w:r w:rsidR="00647168" w:rsidRPr="003D5C8B">
        <w:rPr>
          <w:lang w:val="uk-UA"/>
        </w:rPr>
        <w:t xml:space="preserve">. Регіональні </w:t>
      </w:r>
      <w:r w:rsidR="005C1350" w:rsidRPr="003D5C8B">
        <w:rPr>
          <w:lang w:val="uk-UA"/>
        </w:rPr>
        <w:t>ринки праці. Трудові міграції, н</w:t>
      </w:r>
      <w:r w:rsidR="00647168" w:rsidRPr="003D5C8B">
        <w:rPr>
          <w:lang w:val="uk-UA"/>
        </w:rPr>
        <w:t>аціональний склад</w:t>
      </w:r>
      <w:r w:rsidR="005C1350" w:rsidRPr="003D5C8B">
        <w:rPr>
          <w:lang w:val="uk-UA"/>
        </w:rPr>
        <w:t xml:space="preserve"> населення, </w:t>
      </w:r>
      <w:proofErr w:type="spellStart"/>
      <w:r w:rsidR="005C1350" w:rsidRPr="003D5C8B">
        <w:rPr>
          <w:lang w:val="uk-UA"/>
        </w:rPr>
        <w:t>г</w:t>
      </w:r>
      <w:r w:rsidR="00647168" w:rsidRPr="003D5C8B">
        <w:rPr>
          <w:lang w:val="uk-UA"/>
        </w:rPr>
        <w:t>еорелігійна</w:t>
      </w:r>
      <w:proofErr w:type="spellEnd"/>
      <w:r w:rsidR="00647168" w:rsidRPr="003D5C8B">
        <w:rPr>
          <w:lang w:val="uk-UA"/>
        </w:rPr>
        <w:t xml:space="preserve"> ситуація</w:t>
      </w:r>
      <w:r w:rsidR="005C1350" w:rsidRPr="003D5C8B">
        <w:rPr>
          <w:lang w:val="uk-UA"/>
        </w:rPr>
        <w:t xml:space="preserve"> економічних районів</w:t>
      </w:r>
      <w:r w:rsidR="00647168" w:rsidRPr="003D5C8B">
        <w:rPr>
          <w:lang w:val="uk-UA"/>
        </w:rPr>
        <w:t>.</w:t>
      </w:r>
      <w:r w:rsidR="005C1350" w:rsidRPr="003D5C8B">
        <w:rPr>
          <w:lang w:val="uk-UA"/>
        </w:rPr>
        <w:t xml:space="preserve"> </w:t>
      </w:r>
      <w:r w:rsidR="00647168" w:rsidRPr="003D5C8B">
        <w:rPr>
          <w:lang w:val="uk-UA"/>
        </w:rPr>
        <w:t>Загальн</w:t>
      </w:r>
      <w:r w:rsidR="005C1350" w:rsidRPr="003D5C8B">
        <w:rPr>
          <w:lang w:val="uk-UA"/>
        </w:rPr>
        <w:t xml:space="preserve">а характеристика господарства, галузі спеціалізації, </w:t>
      </w:r>
      <w:r w:rsidR="00647168" w:rsidRPr="003D5C8B">
        <w:rPr>
          <w:lang w:val="uk-UA"/>
        </w:rPr>
        <w:t xml:space="preserve"> </w:t>
      </w:r>
      <w:r w:rsidR="005C1350" w:rsidRPr="003D5C8B">
        <w:rPr>
          <w:lang w:val="uk-UA"/>
        </w:rPr>
        <w:t>особливості розвитку</w:t>
      </w:r>
      <w:r w:rsidR="00647168" w:rsidRPr="003D5C8B">
        <w:rPr>
          <w:lang w:val="uk-UA"/>
        </w:rPr>
        <w:t xml:space="preserve"> промисловості</w:t>
      </w:r>
      <w:r w:rsidR="005C1350" w:rsidRPr="003D5C8B">
        <w:rPr>
          <w:lang w:val="uk-UA"/>
        </w:rPr>
        <w:t xml:space="preserve"> економічних районів. </w:t>
      </w:r>
      <w:r w:rsidR="00647168" w:rsidRPr="003D5C8B">
        <w:rPr>
          <w:lang w:val="uk-UA"/>
        </w:rPr>
        <w:t>Агропромисловий комплекс</w:t>
      </w:r>
      <w:r w:rsidR="005C1350" w:rsidRPr="003D5C8B">
        <w:rPr>
          <w:lang w:val="uk-UA"/>
        </w:rPr>
        <w:t xml:space="preserve"> економічних районів, у</w:t>
      </w:r>
      <w:r w:rsidR="00647168" w:rsidRPr="003D5C8B">
        <w:rPr>
          <w:lang w:val="uk-UA"/>
        </w:rPr>
        <w:t xml:space="preserve">мови та чинники </w:t>
      </w:r>
      <w:r w:rsidR="005C1350" w:rsidRPr="003D5C8B">
        <w:rPr>
          <w:lang w:val="uk-UA"/>
        </w:rPr>
        <w:t>його розвитку і спеціалізації,</w:t>
      </w:r>
      <w:r w:rsidR="00647168" w:rsidRPr="003D5C8B">
        <w:rPr>
          <w:lang w:val="uk-UA"/>
        </w:rPr>
        <w:t xml:space="preserve"> </w:t>
      </w:r>
      <w:r w:rsidR="005C1350" w:rsidRPr="003D5C8B">
        <w:rPr>
          <w:lang w:val="uk-UA"/>
        </w:rPr>
        <w:t>з</w:t>
      </w:r>
      <w:r w:rsidR="00647168" w:rsidRPr="003D5C8B">
        <w:rPr>
          <w:lang w:val="uk-UA"/>
        </w:rPr>
        <w:t xml:space="preserve">ональні АПТК. </w:t>
      </w:r>
      <w:r w:rsidR="001F3015" w:rsidRPr="003D5C8B">
        <w:rPr>
          <w:lang w:val="uk-UA"/>
        </w:rPr>
        <w:t>Соціальний комплекс, р</w:t>
      </w:r>
      <w:r w:rsidR="00647168" w:rsidRPr="003D5C8B">
        <w:rPr>
          <w:lang w:val="uk-UA"/>
        </w:rPr>
        <w:t>івень розвитку сфери обслуговування</w:t>
      </w:r>
      <w:r w:rsidR="001F3015" w:rsidRPr="003D5C8B">
        <w:rPr>
          <w:lang w:val="uk-UA"/>
        </w:rPr>
        <w:t xml:space="preserve"> економічних районів. Культурно-освітній комплекс, рекреаційне господарство, т</w:t>
      </w:r>
      <w:r w:rsidR="00647168" w:rsidRPr="003D5C8B">
        <w:rPr>
          <w:lang w:val="uk-UA"/>
        </w:rPr>
        <w:t>ури</w:t>
      </w:r>
      <w:r w:rsidR="001F3015" w:rsidRPr="003D5C8B">
        <w:rPr>
          <w:lang w:val="uk-UA"/>
        </w:rPr>
        <w:t xml:space="preserve">стичний комплекс економічних районів. </w:t>
      </w:r>
      <w:r w:rsidR="00647168" w:rsidRPr="003D5C8B">
        <w:rPr>
          <w:lang w:val="uk-UA"/>
        </w:rPr>
        <w:t>Транспортний комплекс</w:t>
      </w:r>
      <w:r w:rsidR="001F3015" w:rsidRPr="003D5C8B">
        <w:rPr>
          <w:lang w:val="uk-UA"/>
        </w:rPr>
        <w:t xml:space="preserve"> економічних районів, н</w:t>
      </w:r>
      <w:r w:rsidR="00647168" w:rsidRPr="003D5C8B">
        <w:rPr>
          <w:lang w:val="uk-UA"/>
        </w:rPr>
        <w:t>айва</w:t>
      </w:r>
      <w:r w:rsidR="001F3015" w:rsidRPr="003D5C8B">
        <w:rPr>
          <w:lang w:val="uk-UA"/>
        </w:rPr>
        <w:t>жливіші транспортні магістралі та</w:t>
      </w:r>
      <w:r w:rsidR="00647168" w:rsidRPr="003D5C8B">
        <w:rPr>
          <w:lang w:val="uk-UA"/>
        </w:rPr>
        <w:t xml:space="preserve"> вузли.</w:t>
      </w:r>
      <w:r w:rsidR="00A53C26" w:rsidRPr="003D5C8B">
        <w:rPr>
          <w:lang w:val="uk-UA"/>
        </w:rPr>
        <w:t xml:space="preserve"> </w:t>
      </w:r>
      <w:r w:rsidR="00647168" w:rsidRPr="003D5C8B">
        <w:rPr>
          <w:lang w:val="uk-UA"/>
        </w:rPr>
        <w:t>Суспільно-географічні зв’язки з іншими районами України та зарубіжжям. Оцінка інвестиційної привабливості</w:t>
      </w:r>
      <w:r w:rsidR="00A53C26" w:rsidRPr="003D5C8B">
        <w:rPr>
          <w:lang w:val="uk-UA"/>
        </w:rPr>
        <w:t xml:space="preserve"> </w:t>
      </w:r>
      <w:r w:rsidR="00647168" w:rsidRPr="003D5C8B">
        <w:rPr>
          <w:lang w:val="uk-UA"/>
        </w:rPr>
        <w:t xml:space="preserve"> </w:t>
      </w:r>
      <w:r w:rsidR="00A53C26" w:rsidRPr="003D5C8B">
        <w:rPr>
          <w:lang w:val="uk-UA"/>
        </w:rPr>
        <w:t>економічних районів, п</w:t>
      </w:r>
      <w:r w:rsidR="00647168" w:rsidRPr="003D5C8B">
        <w:rPr>
          <w:lang w:val="uk-UA"/>
        </w:rPr>
        <w:t xml:space="preserve">роблеми та перспективи </w:t>
      </w:r>
      <w:r w:rsidR="00A53C26" w:rsidRPr="003D5C8B">
        <w:rPr>
          <w:lang w:val="uk-UA"/>
        </w:rPr>
        <w:t xml:space="preserve">їх </w:t>
      </w:r>
      <w:r w:rsidR="00647168" w:rsidRPr="003D5C8B">
        <w:rPr>
          <w:lang w:val="uk-UA"/>
        </w:rPr>
        <w:t>розвитку.</w:t>
      </w:r>
    </w:p>
    <w:p w:rsidR="00A43629" w:rsidRPr="003D5C8B" w:rsidRDefault="00A43629" w:rsidP="003D5C8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lang w:val="uk-UA"/>
        </w:rPr>
      </w:pPr>
      <w:r w:rsidRPr="003D5C8B">
        <w:rPr>
          <w:i/>
          <w:color w:val="000000"/>
          <w:lang w:val="uk-UA"/>
        </w:rPr>
        <w:t>Форми та методи навчання</w:t>
      </w:r>
      <w:r w:rsidRPr="003D5C8B">
        <w:rPr>
          <w:color w:val="000000"/>
          <w:lang w:val="uk-UA"/>
        </w:rPr>
        <w:t xml:space="preserve"> –</w:t>
      </w:r>
      <w:r w:rsidR="00A53C26" w:rsidRPr="003D5C8B">
        <w:rPr>
          <w:color w:val="000000"/>
          <w:lang w:val="uk-UA"/>
        </w:rPr>
        <w:t xml:space="preserve"> </w:t>
      </w:r>
      <w:r w:rsidRPr="003D5C8B">
        <w:rPr>
          <w:color w:val="000000"/>
          <w:lang w:val="uk-UA"/>
        </w:rPr>
        <w:t>лекційні та практичні заняття, самостійна робота студентів відповідно до програми курсу.</w:t>
      </w:r>
    </w:p>
    <w:p w:rsidR="00A43629" w:rsidRPr="003D5C8B" w:rsidRDefault="00A43629" w:rsidP="003D5C8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lang w:val="uk-UA"/>
        </w:rPr>
      </w:pPr>
      <w:r w:rsidRPr="003D5C8B">
        <w:rPr>
          <w:i/>
          <w:color w:val="000000"/>
          <w:lang w:val="uk-UA"/>
        </w:rPr>
        <w:t xml:space="preserve">Форми організації контролю знань, система оцінювання – </w:t>
      </w:r>
      <w:r w:rsidR="002B0A64" w:rsidRPr="003D5C8B">
        <w:rPr>
          <w:color w:val="000000"/>
          <w:lang w:val="uk-UA"/>
        </w:rPr>
        <w:t xml:space="preserve">виконання завдань у робочих зошитах, </w:t>
      </w:r>
      <w:r w:rsidRPr="003D5C8B">
        <w:rPr>
          <w:color w:val="000000"/>
          <w:lang w:val="uk-UA"/>
        </w:rPr>
        <w:t>проведення поточних та підсумкових контролів.</w:t>
      </w:r>
    </w:p>
    <w:p w:rsidR="00A43629" w:rsidRPr="003D5C8B" w:rsidRDefault="00A43629" w:rsidP="003D5C8B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rPr>
          <w:i/>
          <w:color w:val="000000"/>
          <w:lang w:val="uk-UA"/>
        </w:rPr>
      </w:pPr>
      <w:r w:rsidRPr="003D5C8B">
        <w:rPr>
          <w:i/>
          <w:color w:val="000000"/>
          <w:lang w:val="uk-UA"/>
        </w:rPr>
        <w:t>Навчально-методичне забезпечення:</w:t>
      </w:r>
    </w:p>
    <w:p w:rsidR="00D251FC" w:rsidRPr="003D5C8B" w:rsidRDefault="00D251FC" w:rsidP="003D5C8B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lang w:val="uk-UA"/>
        </w:rPr>
      </w:pPr>
      <w:proofErr w:type="spellStart"/>
      <w:r w:rsidRPr="003D5C8B">
        <w:rPr>
          <w:color w:val="000000"/>
          <w:lang w:val="uk-UA"/>
        </w:rPr>
        <w:t>Вирченко</w:t>
      </w:r>
      <w:proofErr w:type="spellEnd"/>
      <w:r w:rsidRPr="003D5C8B">
        <w:rPr>
          <w:color w:val="000000"/>
          <w:lang w:val="uk-UA"/>
        </w:rPr>
        <w:t xml:space="preserve"> П.А. Робочий зошит для семінарсько-практичних занять з курсу «Суспільно-геог</w:t>
      </w:r>
      <w:r w:rsidR="00E46FFE">
        <w:rPr>
          <w:color w:val="000000"/>
          <w:lang w:val="uk-UA"/>
        </w:rPr>
        <w:t>рафічне районування України» - 3</w:t>
      </w:r>
      <w:r w:rsidRPr="003D5C8B">
        <w:rPr>
          <w:color w:val="000000"/>
          <w:lang w:val="uk-UA"/>
        </w:rPr>
        <w:t xml:space="preserve">-ше видання </w:t>
      </w:r>
      <w:proofErr w:type="spellStart"/>
      <w:r w:rsidR="00E46FFE">
        <w:rPr>
          <w:color w:val="000000"/>
          <w:lang w:val="uk-UA"/>
        </w:rPr>
        <w:t>переробленне</w:t>
      </w:r>
      <w:proofErr w:type="spellEnd"/>
      <w:r w:rsidRPr="003D5C8B">
        <w:rPr>
          <w:color w:val="000000"/>
          <w:lang w:val="uk-UA"/>
        </w:rPr>
        <w:t>/ П.А.</w:t>
      </w:r>
      <w:r w:rsidR="00E46FFE">
        <w:rPr>
          <w:color w:val="000000"/>
          <w:lang w:val="uk-UA"/>
        </w:rPr>
        <w:t> </w:t>
      </w:r>
      <w:proofErr w:type="spellStart"/>
      <w:r w:rsidR="00164B68" w:rsidRPr="003D5C8B">
        <w:rPr>
          <w:color w:val="000000"/>
          <w:lang w:val="uk-UA"/>
        </w:rPr>
        <w:t>Вирченко</w:t>
      </w:r>
      <w:proofErr w:type="spellEnd"/>
      <w:r w:rsidR="00164B68" w:rsidRPr="003D5C8B">
        <w:rPr>
          <w:color w:val="000000"/>
          <w:lang w:val="uk-UA"/>
        </w:rPr>
        <w:t xml:space="preserve">. – Харків: </w:t>
      </w:r>
      <w:proofErr w:type="spellStart"/>
      <w:r w:rsidR="00164B68" w:rsidRPr="003D5C8B">
        <w:rPr>
          <w:color w:val="000000"/>
          <w:lang w:val="uk-UA"/>
        </w:rPr>
        <w:t>ФОП</w:t>
      </w:r>
      <w:proofErr w:type="spellEnd"/>
      <w:r w:rsidR="00E46FFE">
        <w:rPr>
          <w:color w:val="000000"/>
          <w:lang w:val="uk-UA"/>
        </w:rPr>
        <w:t xml:space="preserve"> </w:t>
      </w:r>
      <w:r w:rsidR="00E46FFE" w:rsidRPr="00E46FFE">
        <w:rPr>
          <w:color w:val="000000"/>
          <w:lang w:val="uk-UA"/>
        </w:rPr>
        <w:t>В.В. Петров</w:t>
      </w:r>
      <w:r w:rsidR="00E46FFE">
        <w:rPr>
          <w:color w:val="000000"/>
          <w:lang w:val="uk-UA"/>
        </w:rPr>
        <w:t>, 2017. – 64</w:t>
      </w:r>
      <w:r w:rsidRPr="003D5C8B">
        <w:rPr>
          <w:color w:val="000000"/>
          <w:lang w:val="uk-UA"/>
        </w:rPr>
        <w:t xml:space="preserve"> с.</w:t>
      </w:r>
    </w:p>
    <w:p w:rsidR="00D251FC" w:rsidRPr="003D5C8B" w:rsidRDefault="00D251FC" w:rsidP="003D5C8B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 xml:space="preserve"> </w:t>
      </w:r>
      <w:proofErr w:type="spellStart"/>
      <w:r w:rsidRPr="003D5C8B">
        <w:rPr>
          <w:color w:val="000000"/>
          <w:lang w:val="uk-UA"/>
        </w:rPr>
        <w:t>Нємець</w:t>
      </w:r>
      <w:proofErr w:type="spellEnd"/>
      <w:r w:rsidRPr="003D5C8B">
        <w:rPr>
          <w:color w:val="000000"/>
          <w:lang w:val="uk-UA"/>
        </w:rPr>
        <w:t xml:space="preserve"> Л.М. Економічна і соціальна географія Украї</w:t>
      </w:r>
      <w:r w:rsidR="00164B68" w:rsidRPr="003D5C8B">
        <w:rPr>
          <w:color w:val="000000"/>
          <w:lang w:val="uk-UA"/>
        </w:rPr>
        <w:t>ни : навчальний посібник / Л.М. </w:t>
      </w:r>
      <w:proofErr w:type="spellStart"/>
      <w:r w:rsidRPr="003D5C8B">
        <w:rPr>
          <w:color w:val="000000"/>
          <w:lang w:val="uk-UA"/>
        </w:rPr>
        <w:t>Нємець</w:t>
      </w:r>
      <w:proofErr w:type="spellEnd"/>
      <w:r w:rsidRPr="003D5C8B">
        <w:rPr>
          <w:color w:val="000000"/>
          <w:lang w:val="uk-UA"/>
        </w:rPr>
        <w:t xml:space="preserve">, П.А. </w:t>
      </w:r>
      <w:proofErr w:type="spellStart"/>
      <w:r w:rsidRPr="003D5C8B">
        <w:rPr>
          <w:color w:val="000000"/>
          <w:lang w:val="uk-UA"/>
        </w:rPr>
        <w:t>Вірченко</w:t>
      </w:r>
      <w:proofErr w:type="spellEnd"/>
      <w:r w:rsidRPr="003D5C8B">
        <w:rPr>
          <w:color w:val="000000"/>
          <w:lang w:val="uk-UA"/>
        </w:rPr>
        <w:t xml:space="preserve">, Ю.Ю. </w:t>
      </w:r>
      <w:proofErr w:type="spellStart"/>
      <w:r w:rsidRPr="003D5C8B">
        <w:rPr>
          <w:color w:val="000000"/>
          <w:lang w:val="uk-UA"/>
        </w:rPr>
        <w:t>Сільченко</w:t>
      </w:r>
      <w:proofErr w:type="spellEnd"/>
      <w:r w:rsidRPr="003D5C8B">
        <w:rPr>
          <w:color w:val="000000"/>
          <w:lang w:val="uk-UA"/>
        </w:rPr>
        <w:t>. – Харків: ФОП Грицак С.Ю., 2014. – 264 с.</w:t>
      </w:r>
    </w:p>
    <w:p w:rsidR="00D251FC" w:rsidRPr="003D5C8B" w:rsidRDefault="00D251FC" w:rsidP="003D5C8B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>Нємець Л.М. Економічна і соціальна географія України. Навчально-методичний комплекс / Нємець Л.М., Заволока Ю.Ю. – Харків, 2009. – 72 с.</w:t>
      </w:r>
    </w:p>
    <w:p w:rsidR="00D251FC" w:rsidRPr="003D5C8B" w:rsidRDefault="00D251FC" w:rsidP="003D5C8B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lang w:val="uk-UA"/>
        </w:rPr>
      </w:pPr>
      <w:proofErr w:type="spellStart"/>
      <w:r w:rsidRPr="003D5C8B">
        <w:rPr>
          <w:color w:val="000000"/>
          <w:lang w:val="uk-UA"/>
        </w:rPr>
        <w:t>Вирченко</w:t>
      </w:r>
      <w:proofErr w:type="spellEnd"/>
      <w:r w:rsidRPr="003D5C8B">
        <w:rPr>
          <w:color w:val="000000"/>
          <w:lang w:val="uk-UA"/>
        </w:rPr>
        <w:t xml:space="preserve"> П.А. </w:t>
      </w:r>
      <w:proofErr w:type="spellStart"/>
      <w:r w:rsidRPr="003D5C8B">
        <w:rPr>
          <w:color w:val="000000"/>
          <w:lang w:val="uk-UA"/>
        </w:rPr>
        <w:t>Рабочая</w:t>
      </w:r>
      <w:proofErr w:type="spellEnd"/>
      <w:r w:rsidRPr="003D5C8B">
        <w:rPr>
          <w:color w:val="000000"/>
          <w:lang w:val="uk-UA"/>
        </w:rPr>
        <w:t xml:space="preserve"> </w:t>
      </w:r>
      <w:proofErr w:type="spellStart"/>
      <w:r w:rsidRPr="003D5C8B">
        <w:rPr>
          <w:color w:val="000000"/>
          <w:lang w:val="uk-UA"/>
        </w:rPr>
        <w:t>тетрадь</w:t>
      </w:r>
      <w:proofErr w:type="spellEnd"/>
      <w:r w:rsidRPr="003D5C8B">
        <w:rPr>
          <w:color w:val="000000"/>
          <w:lang w:val="uk-UA"/>
        </w:rPr>
        <w:t xml:space="preserve"> для </w:t>
      </w:r>
      <w:proofErr w:type="spellStart"/>
      <w:r w:rsidRPr="003D5C8B">
        <w:rPr>
          <w:color w:val="000000"/>
          <w:lang w:val="uk-UA"/>
        </w:rPr>
        <w:t>семинарско-практических</w:t>
      </w:r>
      <w:proofErr w:type="spellEnd"/>
      <w:r w:rsidRPr="003D5C8B">
        <w:rPr>
          <w:color w:val="000000"/>
          <w:lang w:val="uk-UA"/>
        </w:rPr>
        <w:t xml:space="preserve"> занятий по курсу «</w:t>
      </w:r>
      <w:proofErr w:type="spellStart"/>
      <w:r w:rsidRPr="003D5C8B">
        <w:rPr>
          <w:color w:val="000000"/>
          <w:lang w:val="uk-UA"/>
        </w:rPr>
        <w:t>Общественно-географическое</w:t>
      </w:r>
      <w:proofErr w:type="spellEnd"/>
      <w:r w:rsidRPr="003D5C8B">
        <w:rPr>
          <w:color w:val="000000"/>
          <w:lang w:val="uk-UA"/>
        </w:rPr>
        <w:t xml:space="preserve"> </w:t>
      </w:r>
      <w:proofErr w:type="spellStart"/>
      <w:r w:rsidRPr="003D5C8B">
        <w:rPr>
          <w:color w:val="000000"/>
          <w:lang w:val="uk-UA"/>
        </w:rPr>
        <w:t>районирование</w:t>
      </w:r>
      <w:proofErr w:type="spellEnd"/>
      <w:r w:rsidRPr="003D5C8B">
        <w:rPr>
          <w:color w:val="000000"/>
          <w:lang w:val="uk-UA"/>
        </w:rPr>
        <w:t xml:space="preserve"> </w:t>
      </w:r>
      <w:proofErr w:type="spellStart"/>
      <w:r w:rsidRPr="003D5C8B">
        <w:rPr>
          <w:color w:val="000000"/>
          <w:lang w:val="uk-UA"/>
        </w:rPr>
        <w:t>Украины</w:t>
      </w:r>
      <w:proofErr w:type="spellEnd"/>
      <w:r w:rsidRPr="003D5C8B">
        <w:rPr>
          <w:color w:val="000000"/>
          <w:lang w:val="uk-UA"/>
        </w:rPr>
        <w:t xml:space="preserve">» (для </w:t>
      </w:r>
      <w:proofErr w:type="spellStart"/>
      <w:r w:rsidRPr="003D5C8B">
        <w:rPr>
          <w:color w:val="000000"/>
          <w:lang w:val="uk-UA"/>
        </w:rPr>
        <w:t>иностранных</w:t>
      </w:r>
      <w:proofErr w:type="spellEnd"/>
      <w:r w:rsidRPr="003D5C8B">
        <w:rPr>
          <w:color w:val="000000"/>
          <w:lang w:val="uk-UA"/>
        </w:rPr>
        <w:t xml:space="preserve"> </w:t>
      </w:r>
      <w:proofErr w:type="spellStart"/>
      <w:r w:rsidRPr="003D5C8B">
        <w:rPr>
          <w:color w:val="000000"/>
          <w:lang w:val="uk-UA"/>
        </w:rPr>
        <w:t>студентов</w:t>
      </w:r>
      <w:proofErr w:type="spellEnd"/>
      <w:r w:rsidRPr="003D5C8B">
        <w:rPr>
          <w:color w:val="000000"/>
          <w:lang w:val="uk-UA"/>
        </w:rPr>
        <w:t xml:space="preserve">) –  2-ое </w:t>
      </w:r>
      <w:proofErr w:type="spellStart"/>
      <w:r w:rsidRPr="003D5C8B">
        <w:rPr>
          <w:color w:val="000000"/>
          <w:lang w:val="uk-UA"/>
        </w:rPr>
        <w:t>издание</w:t>
      </w:r>
      <w:proofErr w:type="spellEnd"/>
      <w:r w:rsidRPr="003D5C8B">
        <w:rPr>
          <w:color w:val="000000"/>
          <w:lang w:val="uk-UA"/>
        </w:rPr>
        <w:t xml:space="preserve"> / П.А. </w:t>
      </w:r>
      <w:proofErr w:type="spellStart"/>
      <w:r w:rsidRPr="003D5C8B">
        <w:rPr>
          <w:color w:val="000000"/>
          <w:lang w:val="uk-UA"/>
        </w:rPr>
        <w:t>Вирченко.–</w:t>
      </w:r>
      <w:proofErr w:type="spellEnd"/>
      <w:r w:rsidRPr="003D5C8B">
        <w:rPr>
          <w:color w:val="000000"/>
          <w:lang w:val="uk-UA"/>
        </w:rPr>
        <w:t xml:space="preserve"> </w:t>
      </w:r>
      <w:proofErr w:type="spellStart"/>
      <w:r w:rsidRPr="003D5C8B">
        <w:rPr>
          <w:color w:val="000000"/>
          <w:lang w:val="uk-UA"/>
        </w:rPr>
        <w:t>Харьков</w:t>
      </w:r>
      <w:proofErr w:type="spellEnd"/>
      <w:r w:rsidRPr="003D5C8B">
        <w:rPr>
          <w:color w:val="000000"/>
          <w:lang w:val="uk-UA"/>
        </w:rPr>
        <w:t xml:space="preserve">: </w:t>
      </w:r>
      <w:proofErr w:type="spellStart"/>
      <w:r w:rsidRPr="003D5C8B">
        <w:rPr>
          <w:color w:val="000000"/>
          <w:lang w:val="uk-UA"/>
        </w:rPr>
        <w:t>ФОП</w:t>
      </w:r>
      <w:proofErr w:type="spellEnd"/>
      <w:r w:rsidRPr="003D5C8B">
        <w:rPr>
          <w:color w:val="000000"/>
          <w:lang w:val="uk-UA"/>
        </w:rPr>
        <w:t xml:space="preserve"> Грицак С.Ю., 2015. – 60 с.</w:t>
      </w:r>
    </w:p>
    <w:p w:rsidR="00D251FC" w:rsidRPr="003D5C8B" w:rsidRDefault="00D251FC" w:rsidP="003D5C8B">
      <w:pPr>
        <w:pStyle w:val="a3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lang w:val="uk-UA"/>
        </w:rPr>
      </w:pPr>
      <w:r w:rsidRPr="003D5C8B">
        <w:rPr>
          <w:color w:val="000000"/>
          <w:lang w:val="uk-UA"/>
        </w:rPr>
        <w:t>Нємець Л.Н. Економічна і соціальна географія України : українсько-російський словник термінів та понять /  Нємець Л.Н., Заволока Ю.Ю. – Х</w:t>
      </w:r>
      <w:r w:rsidR="00164B68" w:rsidRPr="003D5C8B">
        <w:rPr>
          <w:color w:val="000000"/>
          <w:lang w:val="uk-UA"/>
        </w:rPr>
        <w:t>арків, Видавництво ХНУ ім. В.Н. </w:t>
      </w:r>
      <w:proofErr w:type="spellStart"/>
      <w:r w:rsidRPr="003D5C8B">
        <w:rPr>
          <w:color w:val="000000"/>
          <w:lang w:val="uk-UA"/>
        </w:rPr>
        <w:t>Каразіна</w:t>
      </w:r>
      <w:proofErr w:type="spellEnd"/>
      <w:r w:rsidRPr="003D5C8B">
        <w:rPr>
          <w:color w:val="000000"/>
          <w:lang w:val="uk-UA"/>
        </w:rPr>
        <w:t>, 2011. – 84 с.</w:t>
      </w:r>
    </w:p>
    <w:p w:rsidR="00A43629" w:rsidRPr="003D5C8B" w:rsidRDefault="00A43629" w:rsidP="003D5C8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37"/>
        <w:rPr>
          <w:i/>
          <w:color w:val="000000"/>
          <w:lang w:val="uk-UA"/>
        </w:rPr>
      </w:pPr>
      <w:r w:rsidRPr="003D5C8B">
        <w:rPr>
          <w:i/>
          <w:color w:val="000000"/>
          <w:lang w:val="uk-UA"/>
        </w:rPr>
        <w:t xml:space="preserve">Мова викладання – </w:t>
      </w:r>
      <w:r w:rsidRPr="003D5C8B">
        <w:rPr>
          <w:color w:val="000000"/>
          <w:lang w:val="uk-UA"/>
        </w:rPr>
        <w:t>українська</w:t>
      </w:r>
    </w:p>
    <w:p w:rsidR="00A43629" w:rsidRPr="003D5C8B" w:rsidRDefault="00A43629" w:rsidP="003D5C8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37"/>
        <w:rPr>
          <w:i/>
          <w:color w:val="000000"/>
          <w:lang w:val="uk-UA"/>
        </w:rPr>
      </w:pPr>
      <w:r w:rsidRPr="003D5C8B">
        <w:rPr>
          <w:i/>
          <w:color w:val="000000"/>
          <w:lang w:val="uk-UA"/>
        </w:rPr>
        <w:t>Список рекомендованої літератури:</w:t>
      </w:r>
    </w:p>
    <w:p w:rsidR="00DC10A9" w:rsidRPr="003D5C8B" w:rsidRDefault="00DC10A9" w:rsidP="003D5C8B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center"/>
        <w:rPr>
          <w:b/>
          <w:color w:val="000000"/>
          <w:lang w:val="uk-UA"/>
        </w:rPr>
      </w:pPr>
      <w:r w:rsidRPr="003D5C8B">
        <w:rPr>
          <w:b/>
          <w:color w:val="000000"/>
          <w:lang w:val="uk-UA"/>
        </w:rPr>
        <w:t>Основна</w:t>
      </w:r>
    </w:p>
    <w:p w:rsidR="00DC10A9" w:rsidRPr="003D5C8B" w:rsidRDefault="00DC10A9" w:rsidP="003D5C8B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center"/>
        <w:rPr>
          <w:b/>
          <w:color w:val="000000"/>
          <w:lang w:val="uk-UA"/>
        </w:rPr>
      </w:pP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rPr>
          <w:lang w:val="uk-UA" w:eastAsia="uk-UA"/>
        </w:rPr>
      </w:pPr>
      <w:proofErr w:type="spellStart"/>
      <w:r w:rsidRPr="003D5C8B">
        <w:rPr>
          <w:lang w:val="uk-UA" w:eastAsia="uk-UA"/>
        </w:rPr>
        <w:t>Алаев</w:t>
      </w:r>
      <w:proofErr w:type="spellEnd"/>
      <w:r w:rsidRPr="003D5C8B">
        <w:rPr>
          <w:lang w:val="uk-UA" w:eastAsia="uk-UA"/>
        </w:rPr>
        <w:t xml:space="preserve"> Э.Б. </w:t>
      </w:r>
      <w:proofErr w:type="spellStart"/>
      <w:r w:rsidRPr="003D5C8B">
        <w:rPr>
          <w:lang w:val="uk-UA" w:eastAsia="uk-UA"/>
        </w:rPr>
        <w:t>Социально-экономическая</w:t>
      </w:r>
      <w:proofErr w:type="spellEnd"/>
      <w:r w:rsidRPr="003D5C8B">
        <w:rPr>
          <w:lang w:val="uk-UA" w:eastAsia="uk-UA"/>
        </w:rPr>
        <w:t xml:space="preserve"> </w:t>
      </w:r>
      <w:proofErr w:type="spellStart"/>
      <w:r w:rsidRPr="003D5C8B">
        <w:rPr>
          <w:lang w:val="uk-UA" w:eastAsia="uk-UA"/>
        </w:rPr>
        <w:t>география</w:t>
      </w:r>
      <w:proofErr w:type="spellEnd"/>
      <w:r w:rsidRPr="003D5C8B">
        <w:rPr>
          <w:lang w:val="uk-UA" w:eastAsia="uk-UA"/>
        </w:rPr>
        <w:t xml:space="preserve">. </w:t>
      </w:r>
      <w:proofErr w:type="spellStart"/>
      <w:r w:rsidRPr="003D5C8B">
        <w:rPr>
          <w:lang w:val="uk-UA" w:eastAsia="uk-UA"/>
        </w:rPr>
        <w:t>Понятийно-терминологический</w:t>
      </w:r>
      <w:proofErr w:type="spellEnd"/>
      <w:r w:rsidRPr="003D5C8B">
        <w:rPr>
          <w:lang w:val="uk-UA" w:eastAsia="uk-UA"/>
        </w:rPr>
        <w:t xml:space="preserve"> </w:t>
      </w:r>
      <w:proofErr w:type="spellStart"/>
      <w:r w:rsidRPr="003D5C8B">
        <w:rPr>
          <w:lang w:val="uk-UA" w:eastAsia="uk-UA"/>
        </w:rPr>
        <w:t>словарь</w:t>
      </w:r>
      <w:proofErr w:type="spellEnd"/>
      <w:r w:rsidRPr="003D5C8B">
        <w:rPr>
          <w:lang w:val="uk-UA" w:eastAsia="uk-UA"/>
        </w:rPr>
        <w:t xml:space="preserve"> /  Э.Б. </w:t>
      </w:r>
      <w:proofErr w:type="spellStart"/>
      <w:r w:rsidRPr="003D5C8B">
        <w:rPr>
          <w:lang w:val="uk-UA" w:eastAsia="uk-UA"/>
        </w:rPr>
        <w:t>Алаев</w:t>
      </w:r>
      <w:proofErr w:type="spellEnd"/>
      <w:r w:rsidRPr="003D5C8B">
        <w:rPr>
          <w:lang w:val="uk-UA" w:eastAsia="uk-UA"/>
        </w:rPr>
        <w:t xml:space="preserve">. – М. : </w:t>
      </w:r>
      <w:proofErr w:type="spellStart"/>
      <w:r w:rsidRPr="003D5C8B">
        <w:rPr>
          <w:lang w:val="uk-UA" w:eastAsia="uk-UA"/>
        </w:rPr>
        <w:t>Мысль</w:t>
      </w:r>
      <w:proofErr w:type="spellEnd"/>
      <w:r w:rsidRPr="003D5C8B">
        <w:rPr>
          <w:lang w:val="uk-UA" w:eastAsia="uk-UA"/>
        </w:rPr>
        <w:t>, 1983.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lastRenderedPageBreak/>
        <w:t>Жупанський</w:t>
      </w:r>
      <w:proofErr w:type="spellEnd"/>
      <w:r w:rsidRPr="003D5C8B">
        <w:rPr>
          <w:lang w:val="uk-UA" w:eastAsia="uk-UA"/>
        </w:rPr>
        <w:t xml:space="preserve"> Я. Економічна і соціальна географія України / </w:t>
      </w:r>
      <w:proofErr w:type="spellStart"/>
      <w:r w:rsidRPr="003D5C8B">
        <w:rPr>
          <w:lang w:val="uk-UA" w:eastAsia="uk-UA"/>
        </w:rPr>
        <w:t>Жупанський</w:t>
      </w:r>
      <w:proofErr w:type="spellEnd"/>
      <w:r w:rsidRPr="003D5C8B">
        <w:rPr>
          <w:lang w:val="uk-UA" w:eastAsia="uk-UA"/>
        </w:rPr>
        <w:t xml:space="preserve"> Я. – К., 1998.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>Заставний Ф.Д. Географія України. / Ф.Д. Заставний. – Л., 1994.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>Іщук С.І. Розміщення продуктивних сил (теорети</w:t>
      </w:r>
      <w:r w:rsidR="003D5C8B">
        <w:rPr>
          <w:lang w:val="uk-UA" w:eastAsia="uk-UA"/>
        </w:rPr>
        <w:t>ко-методологічні основи) / С.І. </w:t>
      </w:r>
      <w:r w:rsidRPr="003D5C8B">
        <w:rPr>
          <w:lang w:val="uk-UA" w:eastAsia="uk-UA"/>
        </w:rPr>
        <w:t>Іщук. – К., 1997 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Ковтун В.В. </w:t>
      </w:r>
      <w:proofErr w:type="spellStart"/>
      <w:r w:rsidRPr="003D5C8B">
        <w:rPr>
          <w:lang w:val="uk-UA" w:eastAsia="uk-UA"/>
        </w:rPr>
        <w:t>Города</w:t>
      </w:r>
      <w:proofErr w:type="spellEnd"/>
      <w:r w:rsidRPr="003D5C8B">
        <w:rPr>
          <w:lang w:val="uk-UA" w:eastAsia="uk-UA"/>
        </w:rPr>
        <w:t xml:space="preserve"> </w:t>
      </w:r>
      <w:proofErr w:type="spellStart"/>
      <w:r w:rsidRPr="003D5C8B">
        <w:rPr>
          <w:lang w:val="uk-UA" w:eastAsia="uk-UA"/>
        </w:rPr>
        <w:t>Украины</w:t>
      </w:r>
      <w:proofErr w:type="spellEnd"/>
      <w:r w:rsidRPr="003D5C8B">
        <w:rPr>
          <w:lang w:val="uk-UA" w:eastAsia="uk-UA"/>
        </w:rPr>
        <w:t xml:space="preserve"> / Ковтун В.В., Степаненко А.В. – К., 1990.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>Мезенцева Н.І. Економічна та соціальна географія України. Районна частина [Електронний підручник] / Мезенцева Н.І., Мезенцев К.В. – К. : КНУ імені Тараса Шевченка, 2008.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rPr>
          <w:lang w:val="uk-UA" w:eastAsia="uk-UA"/>
        </w:rPr>
      </w:pPr>
      <w:r w:rsidRPr="003D5C8B">
        <w:rPr>
          <w:lang w:val="uk-UA" w:eastAsia="uk-UA"/>
        </w:rPr>
        <w:t>Мезенцева Н.І. Суспільно-географічне районування України / Н.І. Мезенцева. – К., 2002.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t>Нємець</w:t>
      </w:r>
      <w:proofErr w:type="spellEnd"/>
      <w:r w:rsidRPr="003D5C8B">
        <w:rPr>
          <w:lang w:val="uk-UA" w:eastAsia="uk-UA"/>
        </w:rPr>
        <w:t xml:space="preserve"> Л.М. Економічна і соціальна географія України : навчальний посібник / Л.М. </w:t>
      </w:r>
      <w:proofErr w:type="spellStart"/>
      <w:r w:rsidRPr="003D5C8B">
        <w:rPr>
          <w:lang w:val="uk-UA" w:eastAsia="uk-UA"/>
        </w:rPr>
        <w:t>Нємець</w:t>
      </w:r>
      <w:proofErr w:type="spellEnd"/>
      <w:r w:rsidRPr="003D5C8B">
        <w:rPr>
          <w:lang w:val="uk-UA" w:eastAsia="uk-UA"/>
        </w:rPr>
        <w:t xml:space="preserve">, П.А. </w:t>
      </w:r>
      <w:proofErr w:type="spellStart"/>
      <w:r w:rsidRPr="003D5C8B">
        <w:rPr>
          <w:lang w:val="uk-UA" w:eastAsia="uk-UA"/>
        </w:rPr>
        <w:t>Вірченко</w:t>
      </w:r>
      <w:proofErr w:type="spellEnd"/>
      <w:r w:rsidRPr="003D5C8B">
        <w:rPr>
          <w:lang w:val="uk-UA" w:eastAsia="uk-UA"/>
        </w:rPr>
        <w:t xml:space="preserve">, Ю.Ю. </w:t>
      </w:r>
      <w:proofErr w:type="spellStart"/>
      <w:r w:rsidRPr="003D5C8B">
        <w:rPr>
          <w:lang w:val="uk-UA" w:eastAsia="uk-UA"/>
        </w:rPr>
        <w:t>Сільченко</w:t>
      </w:r>
      <w:proofErr w:type="spellEnd"/>
      <w:r w:rsidRPr="003D5C8B">
        <w:rPr>
          <w:lang w:val="uk-UA" w:eastAsia="uk-UA"/>
        </w:rPr>
        <w:t>. – Харків: ФОП Грицак С.Ю., 2014.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>Паламарчук М.М. Економічна і соціальна географія України з основами теорії / Паламарчук М.М., Паламарчук О.М. – К., 1998.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bCs/>
          <w:lang w:val="uk-UA" w:eastAsia="uk-UA"/>
        </w:rPr>
        <w:t>Пістун</w:t>
      </w:r>
      <w:proofErr w:type="spellEnd"/>
      <w:r w:rsidRPr="003D5C8B">
        <w:rPr>
          <w:bCs/>
          <w:lang w:val="uk-UA" w:eastAsia="uk-UA"/>
        </w:rPr>
        <w:t xml:space="preserve"> М.Д. Географія агропромислових комплексів: Навчальний посібник / Пістун М.Д., Гуцал В.О., Проводар Н.І. – К. : Либідь, 1997. </w:t>
      </w:r>
      <w:r w:rsidRPr="003D5C8B">
        <w:rPr>
          <w:lang w:val="uk-UA" w:eastAsia="uk-UA"/>
        </w:rPr>
        <w:t xml:space="preserve"> 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t>Стешенко</w:t>
      </w:r>
      <w:proofErr w:type="spellEnd"/>
      <w:r w:rsidRPr="003D5C8B">
        <w:rPr>
          <w:lang w:val="uk-UA" w:eastAsia="uk-UA"/>
        </w:rPr>
        <w:t xml:space="preserve"> В. Демографічні перспективи України до 2026 року / НАН України; Інститут економіки /  </w:t>
      </w:r>
      <w:proofErr w:type="spellStart"/>
      <w:r w:rsidRPr="003D5C8B">
        <w:rPr>
          <w:lang w:val="uk-UA" w:eastAsia="uk-UA"/>
        </w:rPr>
        <w:t>Стешенко</w:t>
      </w:r>
      <w:proofErr w:type="spellEnd"/>
      <w:r w:rsidRPr="003D5C8B">
        <w:rPr>
          <w:lang w:val="uk-UA" w:eastAsia="uk-UA"/>
        </w:rPr>
        <w:t xml:space="preserve"> В., Рудницький О., </w:t>
      </w:r>
      <w:proofErr w:type="spellStart"/>
      <w:r w:rsidRPr="003D5C8B">
        <w:rPr>
          <w:lang w:val="uk-UA" w:eastAsia="uk-UA"/>
        </w:rPr>
        <w:t>Хомра</w:t>
      </w:r>
      <w:proofErr w:type="spellEnd"/>
      <w:r w:rsidRPr="003D5C8B">
        <w:rPr>
          <w:lang w:val="uk-UA" w:eastAsia="uk-UA"/>
        </w:rPr>
        <w:t xml:space="preserve"> О., </w:t>
      </w:r>
      <w:proofErr w:type="spellStart"/>
      <w:r w:rsidRPr="003D5C8B">
        <w:rPr>
          <w:lang w:val="uk-UA" w:eastAsia="uk-UA"/>
        </w:rPr>
        <w:t>Стефановський</w:t>
      </w:r>
      <w:proofErr w:type="spellEnd"/>
      <w:r w:rsidRPr="003D5C8B">
        <w:rPr>
          <w:lang w:val="uk-UA" w:eastAsia="uk-UA"/>
        </w:rPr>
        <w:t xml:space="preserve"> А. –  К., 1999. 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Суспільна географія. Основи теорії / Укладач В.І. Єфименко. – К. : Шлях, 2006. 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t>Топчієв</w:t>
      </w:r>
      <w:proofErr w:type="spellEnd"/>
      <w:r w:rsidRPr="003D5C8B">
        <w:rPr>
          <w:lang w:val="uk-UA" w:eastAsia="uk-UA"/>
        </w:rPr>
        <w:t xml:space="preserve"> О.Г. Основи суспільної географії / О. Г. </w:t>
      </w:r>
      <w:proofErr w:type="spellStart"/>
      <w:r w:rsidRPr="003D5C8B">
        <w:rPr>
          <w:lang w:val="uk-UA" w:eastAsia="uk-UA"/>
        </w:rPr>
        <w:t>Топчієв</w:t>
      </w:r>
      <w:proofErr w:type="spellEnd"/>
      <w:r w:rsidRPr="003D5C8B">
        <w:rPr>
          <w:lang w:val="uk-UA" w:eastAsia="uk-UA"/>
        </w:rPr>
        <w:t xml:space="preserve">. – Одеса: </w:t>
      </w:r>
      <w:proofErr w:type="spellStart"/>
      <w:r w:rsidRPr="003D5C8B">
        <w:rPr>
          <w:lang w:val="uk-UA" w:eastAsia="uk-UA"/>
        </w:rPr>
        <w:t>Астропринт</w:t>
      </w:r>
      <w:proofErr w:type="spellEnd"/>
      <w:r w:rsidRPr="003D5C8B">
        <w:rPr>
          <w:lang w:val="uk-UA" w:eastAsia="uk-UA"/>
        </w:rPr>
        <w:t>, 2001.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t>Топчієв</w:t>
      </w:r>
      <w:proofErr w:type="spellEnd"/>
      <w:r w:rsidRPr="003D5C8B">
        <w:rPr>
          <w:lang w:val="uk-UA" w:eastAsia="uk-UA"/>
        </w:rPr>
        <w:t xml:space="preserve"> О. Г. Основи суспільної географії : підручник для </w:t>
      </w:r>
      <w:proofErr w:type="spellStart"/>
      <w:r w:rsidRPr="003D5C8B">
        <w:rPr>
          <w:lang w:val="uk-UA" w:eastAsia="uk-UA"/>
        </w:rPr>
        <w:t>студ</w:t>
      </w:r>
      <w:proofErr w:type="spellEnd"/>
      <w:r w:rsidRPr="003D5C8B">
        <w:rPr>
          <w:lang w:val="uk-UA" w:eastAsia="uk-UA"/>
        </w:rPr>
        <w:t xml:space="preserve">. географ. спеціальностей вищих </w:t>
      </w:r>
      <w:proofErr w:type="spellStart"/>
      <w:r w:rsidRPr="003D5C8B">
        <w:rPr>
          <w:lang w:val="uk-UA" w:eastAsia="uk-UA"/>
        </w:rPr>
        <w:t>навч</w:t>
      </w:r>
      <w:proofErr w:type="spellEnd"/>
      <w:r w:rsidRPr="003D5C8B">
        <w:rPr>
          <w:lang w:val="uk-UA" w:eastAsia="uk-UA"/>
        </w:rPr>
        <w:t xml:space="preserve">. закладів / О. Г. </w:t>
      </w:r>
      <w:proofErr w:type="spellStart"/>
      <w:r w:rsidRPr="003D5C8B">
        <w:rPr>
          <w:lang w:val="uk-UA" w:eastAsia="uk-UA"/>
        </w:rPr>
        <w:t>Топчієв</w:t>
      </w:r>
      <w:proofErr w:type="spellEnd"/>
      <w:r w:rsidRPr="003D5C8B">
        <w:rPr>
          <w:lang w:val="uk-UA" w:eastAsia="uk-UA"/>
        </w:rPr>
        <w:t xml:space="preserve">. – Одеса : </w:t>
      </w:r>
      <w:proofErr w:type="spellStart"/>
      <w:r w:rsidRPr="003D5C8B">
        <w:rPr>
          <w:lang w:val="uk-UA" w:eastAsia="uk-UA"/>
        </w:rPr>
        <w:t>Астропринт</w:t>
      </w:r>
      <w:proofErr w:type="spellEnd"/>
      <w:r w:rsidRPr="003D5C8B">
        <w:rPr>
          <w:lang w:val="uk-UA" w:eastAsia="uk-UA"/>
        </w:rPr>
        <w:t>, 2009.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t>Шаблій</w:t>
      </w:r>
      <w:proofErr w:type="spellEnd"/>
      <w:r w:rsidRPr="003D5C8B">
        <w:rPr>
          <w:lang w:val="uk-UA" w:eastAsia="uk-UA"/>
        </w:rPr>
        <w:t xml:space="preserve"> О.І. Соціально-економічна географія України: Навчальний посібник / О.І. Шаблій. </w:t>
      </w:r>
      <w:proofErr w:type="spellStart"/>
      <w:r w:rsidRPr="003D5C8B">
        <w:rPr>
          <w:lang w:val="uk-UA" w:eastAsia="uk-UA"/>
        </w:rPr>
        <w:t>–Львів</w:t>
      </w:r>
      <w:proofErr w:type="spellEnd"/>
      <w:r w:rsidRPr="003D5C8B">
        <w:rPr>
          <w:lang w:val="uk-UA" w:eastAsia="uk-UA"/>
        </w:rPr>
        <w:t xml:space="preserve">: </w:t>
      </w:r>
      <w:proofErr w:type="spellStart"/>
      <w:r w:rsidRPr="003D5C8B">
        <w:rPr>
          <w:lang w:val="uk-UA" w:eastAsia="uk-UA"/>
        </w:rPr>
        <w:t>Світ‚</w:t>
      </w:r>
      <w:proofErr w:type="spellEnd"/>
      <w:r w:rsidRPr="003D5C8B">
        <w:rPr>
          <w:lang w:val="uk-UA" w:eastAsia="uk-UA"/>
        </w:rPr>
        <w:t xml:space="preserve"> 2000.</w:t>
      </w:r>
    </w:p>
    <w:p w:rsidR="00DC10A9" w:rsidRPr="003D5C8B" w:rsidRDefault="00DC10A9" w:rsidP="003D5C8B">
      <w:pPr>
        <w:numPr>
          <w:ilvl w:val="0"/>
          <w:numId w:val="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proofErr w:type="spellStart"/>
      <w:r w:rsidRPr="003D5C8B">
        <w:rPr>
          <w:lang w:val="uk-UA" w:eastAsia="uk-UA"/>
        </w:rPr>
        <w:t>Шаблій</w:t>
      </w:r>
      <w:proofErr w:type="spellEnd"/>
      <w:r w:rsidRPr="003D5C8B">
        <w:rPr>
          <w:lang w:val="uk-UA" w:eastAsia="uk-UA"/>
        </w:rPr>
        <w:t xml:space="preserve"> О.І. Основи суспільної географії : підручник для вузів / Олег Іванович </w:t>
      </w:r>
      <w:proofErr w:type="spellStart"/>
      <w:r w:rsidRPr="003D5C8B">
        <w:rPr>
          <w:lang w:val="uk-UA" w:eastAsia="uk-UA"/>
        </w:rPr>
        <w:t>Шаблій</w:t>
      </w:r>
      <w:proofErr w:type="spellEnd"/>
      <w:r w:rsidRPr="003D5C8B">
        <w:rPr>
          <w:lang w:val="uk-UA" w:eastAsia="uk-UA"/>
        </w:rPr>
        <w:t>. – Львів: Видавництво Львівського університету ім. І. Франка, 2012.</w:t>
      </w:r>
    </w:p>
    <w:p w:rsidR="00DC10A9" w:rsidRPr="003D5C8B" w:rsidRDefault="00DC10A9" w:rsidP="003D5C8B">
      <w:pPr>
        <w:spacing w:line="276" w:lineRule="auto"/>
        <w:jc w:val="both"/>
        <w:rPr>
          <w:lang w:val="uk-UA" w:eastAsia="uk-UA"/>
        </w:rPr>
      </w:pPr>
    </w:p>
    <w:p w:rsidR="00DC10A9" w:rsidRPr="003D5C8B" w:rsidRDefault="00DC10A9" w:rsidP="003D5C8B">
      <w:pPr>
        <w:spacing w:line="276" w:lineRule="auto"/>
        <w:jc w:val="both"/>
        <w:rPr>
          <w:lang w:val="uk-UA" w:eastAsia="uk-UA"/>
        </w:rPr>
      </w:pPr>
    </w:p>
    <w:p w:rsidR="00DC10A9" w:rsidRPr="003D5C8B" w:rsidRDefault="00DC10A9" w:rsidP="003D5C8B">
      <w:pPr>
        <w:shd w:val="clear" w:color="auto" w:fill="FFFFFF"/>
        <w:spacing w:line="276" w:lineRule="auto"/>
        <w:jc w:val="center"/>
        <w:rPr>
          <w:b/>
          <w:bCs/>
          <w:spacing w:val="-6"/>
          <w:lang w:val="uk-UA" w:eastAsia="uk-UA"/>
        </w:rPr>
      </w:pPr>
      <w:r w:rsidRPr="003D5C8B">
        <w:rPr>
          <w:b/>
          <w:bCs/>
          <w:spacing w:val="-6"/>
          <w:lang w:val="uk-UA" w:eastAsia="uk-UA"/>
        </w:rPr>
        <w:t>Допоміжна</w:t>
      </w:r>
    </w:p>
    <w:p w:rsidR="00DC10A9" w:rsidRPr="003D5C8B" w:rsidRDefault="00DC10A9" w:rsidP="003D5C8B">
      <w:pPr>
        <w:shd w:val="clear" w:color="auto" w:fill="FFFFFF"/>
        <w:spacing w:line="276" w:lineRule="auto"/>
        <w:jc w:val="center"/>
        <w:rPr>
          <w:b/>
          <w:bCs/>
          <w:spacing w:val="-6"/>
          <w:lang w:val="uk-UA" w:eastAsia="uk-UA"/>
        </w:rPr>
      </w:pP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r w:rsidRPr="003D5C8B">
        <w:rPr>
          <w:lang w:val="uk-UA" w:eastAsia="uk-UA"/>
        </w:rPr>
        <w:t>Географічна енциклопедія України. – К. – У 3-х т. – 1989; 1990; 1993.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r w:rsidRPr="003D5C8B">
        <w:rPr>
          <w:lang w:val="uk-UA" w:eastAsia="uk-UA"/>
        </w:rPr>
        <w:t>Географія Української РСР / За ред. М.Д. </w:t>
      </w:r>
      <w:proofErr w:type="spellStart"/>
      <w:r w:rsidRPr="003D5C8B">
        <w:rPr>
          <w:lang w:val="uk-UA" w:eastAsia="uk-UA"/>
        </w:rPr>
        <w:t>Пістуна</w:t>
      </w:r>
      <w:proofErr w:type="spellEnd"/>
      <w:r w:rsidRPr="003D5C8B">
        <w:rPr>
          <w:lang w:val="uk-UA" w:eastAsia="uk-UA"/>
        </w:rPr>
        <w:t>, Є.Й. </w:t>
      </w:r>
      <w:proofErr w:type="spellStart"/>
      <w:r w:rsidRPr="003D5C8B">
        <w:rPr>
          <w:lang w:val="uk-UA" w:eastAsia="uk-UA"/>
        </w:rPr>
        <w:t>Шиповича</w:t>
      </w:r>
      <w:proofErr w:type="spellEnd"/>
      <w:r w:rsidRPr="003D5C8B">
        <w:rPr>
          <w:lang w:val="uk-UA" w:eastAsia="uk-UA"/>
        </w:rPr>
        <w:t>. – К., 1982.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r w:rsidRPr="003D5C8B">
        <w:rPr>
          <w:lang w:val="uk-UA" w:eastAsia="uk-UA"/>
        </w:rPr>
        <w:t xml:space="preserve">Дністрянський М.С. </w:t>
      </w:r>
      <w:proofErr w:type="spellStart"/>
      <w:r w:rsidRPr="003D5C8B">
        <w:rPr>
          <w:lang w:val="uk-UA" w:eastAsia="uk-UA"/>
        </w:rPr>
        <w:t>Етнополітична</w:t>
      </w:r>
      <w:proofErr w:type="spellEnd"/>
      <w:r w:rsidRPr="003D5C8B">
        <w:rPr>
          <w:lang w:val="uk-UA" w:eastAsia="uk-UA"/>
        </w:rPr>
        <w:t xml:space="preserve"> географія України: проблеми теорії, методології, практики / М.С. Дністрянський. – Львів, 2006.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proofErr w:type="spellStart"/>
      <w:r w:rsidRPr="003D5C8B">
        <w:rPr>
          <w:lang w:val="uk-UA" w:eastAsia="uk-UA"/>
        </w:rPr>
        <w:t>Доценко</w:t>
      </w:r>
      <w:proofErr w:type="spellEnd"/>
      <w:r w:rsidRPr="003D5C8B">
        <w:rPr>
          <w:lang w:val="uk-UA" w:eastAsia="uk-UA"/>
        </w:rPr>
        <w:t xml:space="preserve"> А.І. Регіональне розселення в Україні: стан та прогноз /  </w:t>
      </w:r>
      <w:proofErr w:type="spellStart"/>
      <w:r w:rsidRPr="003D5C8B">
        <w:rPr>
          <w:lang w:val="uk-UA" w:eastAsia="uk-UA"/>
        </w:rPr>
        <w:t>Доценко</w:t>
      </w:r>
      <w:proofErr w:type="spellEnd"/>
      <w:r w:rsidRPr="003D5C8B">
        <w:rPr>
          <w:lang w:val="uk-UA" w:eastAsia="uk-UA"/>
        </w:rPr>
        <w:t xml:space="preserve"> А.І., Зінич В.Т. та ін. – К., 2007.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proofErr w:type="spellStart"/>
      <w:r w:rsidRPr="003D5C8B">
        <w:rPr>
          <w:lang w:val="uk-UA" w:eastAsia="uk-UA"/>
        </w:rPr>
        <w:t>Масляк</w:t>
      </w:r>
      <w:proofErr w:type="spellEnd"/>
      <w:r w:rsidRPr="003D5C8B">
        <w:rPr>
          <w:lang w:val="uk-UA" w:eastAsia="uk-UA"/>
        </w:rPr>
        <w:t xml:space="preserve"> П.О. Географія України / П.О. </w:t>
      </w:r>
      <w:proofErr w:type="spellStart"/>
      <w:r w:rsidRPr="003D5C8B">
        <w:rPr>
          <w:lang w:val="uk-UA" w:eastAsia="uk-UA"/>
        </w:rPr>
        <w:t>Масляк</w:t>
      </w:r>
      <w:proofErr w:type="spellEnd"/>
      <w:r w:rsidRPr="003D5C8B">
        <w:rPr>
          <w:lang w:val="uk-UA" w:eastAsia="uk-UA"/>
        </w:rPr>
        <w:t>. – К., 2000.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proofErr w:type="spellStart"/>
      <w:r w:rsidRPr="003D5C8B">
        <w:rPr>
          <w:lang w:val="uk-UA" w:eastAsia="uk-UA"/>
        </w:rPr>
        <w:t>Немец</w:t>
      </w:r>
      <w:proofErr w:type="spellEnd"/>
      <w:r w:rsidRPr="003D5C8B">
        <w:rPr>
          <w:lang w:val="uk-UA" w:eastAsia="uk-UA"/>
        </w:rPr>
        <w:t xml:space="preserve"> Л.Н. </w:t>
      </w:r>
      <w:proofErr w:type="spellStart"/>
      <w:r w:rsidRPr="003D5C8B">
        <w:rPr>
          <w:lang w:val="uk-UA" w:eastAsia="uk-UA"/>
        </w:rPr>
        <w:t>Устойчивое</w:t>
      </w:r>
      <w:proofErr w:type="spellEnd"/>
      <w:r w:rsidRPr="003D5C8B">
        <w:rPr>
          <w:lang w:val="uk-UA" w:eastAsia="uk-UA"/>
        </w:rPr>
        <w:t xml:space="preserve"> </w:t>
      </w:r>
      <w:proofErr w:type="spellStart"/>
      <w:r w:rsidRPr="003D5C8B">
        <w:rPr>
          <w:lang w:val="uk-UA" w:eastAsia="uk-UA"/>
        </w:rPr>
        <w:t>развитие</w:t>
      </w:r>
      <w:proofErr w:type="spellEnd"/>
      <w:r w:rsidRPr="003D5C8B">
        <w:rPr>
          <w:lang w:val="uk-UA" w:eastAsia="uk-UA"/>
        </w:rPr>
        <w:t xml:space="preserve">: </w:t>
      </w:r>
      <w:proofErr w:type="spellStart"/>
      <w:r w:rsidRPr="003D5C8B">
        <w:rPr>
          <w:lang w:val="uk-UA" w:eastAsia="uk-UA"/>
        </w:rPr>
        <w:t>социально-географические</w:t>
      </w:r>
      <w:proofErr w:type="spellEnd"/>
      <w:r w:rsidRPr="003D5C8B">
        <w:rPr>
          <w:lang w:val="uk-UA" w:eastAsia="uk-UA"/>
        </w:rPr>
        <w:t xml:space="preserve"> </w:t>
      </w:r>
      <w:proofErr w:type="spellStart"/>
      <w:r w:rsidRPr="003D5C8B">
        <w:rPr>
          <w:lang w:val="uk-UA" w:eastAsia="uk-UA"/>
        </w:rPr>
        <w:t>аспекты</w:t>
      </w:r>
      <w:proofErr w:type="spellEnd"/>
      <w:r w:rsidRPr="003D5C8B">
        <w:rPr>
          <w:lang w:val="uk-UA" w:eastAsia="uk-UA"/>
        </w:rPr>
        <w:t xml:space="preserve"> (на </w:t>
      </w:r>
      <w:proofErr w:type="spellStart"/>
      <w:r w:rsidRPr="003D5C8B">
        <w:rPr>
          <w:lang w:val="uk-UA" w:eastAsia="uk-UA"/>
        </w:rPr>
        <w:t>примере</w:t>
      </w:r>
      <w:proofErr w:type="spellEnd"/>
      <w:r w:rsidRPr="003D5C8B">
        <w:rPr>
          <w:lang w:val="uk-UA" w:eastAsia="uk-UA"/>
        </w:rPr>
        <w:t xml:space="preserve"> </w:t>
      </w:r>
      <w:proofErr w:type="spellStart"/>
      <w:r w:rsidRPr="003D5C8B">
        <w:rPr>
          <w:lang w:val="uk-UA" w:eastAsia="uk-UA"/>
        </w:rPr>
        <w:t>Украины</w:t>
      </w:r>
      <w:proofErr w:type="spellEnd"/>
      <w:r w:rsidRPr="003D5C8B">
        <w:rPr>
          <w:lang w:val="uk-UA" w:eastAsia="uk-UA"/>
        </w:rPr>
        <w:t xml:space="preserve">) / Л.Н. </w:t>
      </w:r>
      <w:proofErr w:type="spellStart"/>
      <w:r w:rsidRPr="003D5C8B">
        <w:rPr>
          <w:lang w:val="uk-UA" w:eastAsia="uk-UA"/>
        </w:rPr>
        <w:t>Немец</w:t>
      </w:r>
      <w:proofErr w:type="spellEnd"/>
      <w:r w:rsidRPr="003D5C8B">
        <w:rPr>
          <w:lang w:val="uk-UA" w:eastAsia="uk-UA"/>
        </w:rPr>
        <w:t xml:space="preserve">. – </w:t>
      </w:r>
      <w:proofErr w:type="spellStart"/>
      <w:r w:rsidRPr="003D5C8B">
        <w:rPr>
          <w:lang w:val="uk-UA" w:eastAsia="uk-UA"/>
        </w:rPr>
        <w:t>Харьков</w:t>
      </w:r>
      <w:proofErr w:type="spellEnd"/>
      <w:r w:rsidRPr="003D5C8B">
        <w:rPr>
          <w:lang w:val="uk-UA" w:eastAsia="uk-UA"/>
        </w:rPr>
        <w:t xml:space="preserve">, 2003. 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567" w:hanging="425"/>
        <w:rPr>
          <w:lang w:val="uk-UA" w:eastAsia="uk-UA"/>
        </w:rPr>
      </w:pPr>
      <w:proofErr w:type="spellStart"/>
      <w:r w:rsidRPr="003D5C8B">
        <w:rPr>
          <w:lang w:val="uk-UA" w:eastAsia="uk-UA"/>
        </w:rPr>
        <w:t>Пістун</w:t>
      </w:r>
      <w:proofErr w:type="spellEnd"/>
      <w:r w:rsidRPr="003D5C8B">
        <w:rPr>
          <w:lang w:val="uk-UA" w:eastAsia="uk-UA"/>
        </w:rPr>
        <w:t xml:space="preserve"> М.Д. Регіональна політика в Україні: суспільно-географічний аспект / Пістун М.Д., Мезенцев К.В., </w:t>
      </w:r>
      <w:proofErr w:type="spellStart"/>
      <w:r w:rsidRPr="003D5C8B">
        <w:rPr>
          <w:lang w:val="uk-UA" w:eastAsia="uk-UA"/>
        </w:rPr>
        <w:t>Тьорло</w:t>
      </w:r>
      <w:proofErr w:type="spellEnd"/>
      <w:r w:rsidRPr="003D5C8B">
        <w:rPr>
          <w:lang w:val="uk-UA" w:eastAsia="uk-UA"/>
        </w:rPr>
        <w:t xml:space="preserve"> В.О. – К., 2004. 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425"/>
        <w:jc w:val="both"/>
        <w:textAlignment w:val="baseline"/>
        <w:rPr>
          <w:lang w:val="uk-UA" w:eastAsia="uk-UA"/>
        </w:rPr>
      </w:pPr>
      <w:r w:rsidRPr="003D5C8B">
        <w:rPr>
          <w:lang w:val="uk-UA" w:eastAsia="uk-UA"/>
        </w:rPr>
        <w:t>Регіони України: проблеми та пріоритети соціально-економічного розвитку / За ред. З.С. </w:t>
      </w:r>
      <w:proofErr w:type="spellStart"/>
      <w:r w:rsidRPr="003D5C8B">
        <w:rPr>
          <w:lang w:val="uk-UA" w:eastAsia="uk-UA"/>
        </w:rPr>
        <w:t>Варналія</w:t>
      </w:r>
      <w:proofErr w:type="spellEnd"/>
      <w:r w:rsidRPr="003D5C8B">
        <w:rPr>
          <w:lang w:val="uk-UA" w:eastAsia="uk-UA"/>
        </w:rPr>
        <w:t xml:space="preserve">. – К., 2005. </w:t>
      </w:r>
    </w:p>
    <w:p w:rsidR="00DC10A9" w:rsidRPr="003D5C8B" w:rsidRDefault="00DC10A9" w:rsidP="003D5C8B">
      <w:pPr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lang w:val="uk-UA" w:eastAsia="uk-UA"/>
        </w:rPr>
      </w:pPr>
      <w:r w:rsidRPr="003D5C8B">
        <w:rPr>
          <w:lang w:val="uk-UA" w:eastAsia="uk-UA"/>
        </w:rPr>
        <w:t>Статистичний щорічник України за 2013 рік : статистичний щорічник / [за редакцією О.Г. </w:t>
      </w:r>
      <w:proofErr w:type="spellStart"/>
      <w:r w:rsidRPr="003D5C8B">
        <w:rPr>
          <w:lang w:val="uk-UA" w:eastAsia="uk-UA"/>
        </w:rPr>
        <w:t>Осауленка</w:t>
      </w:r>
      <w:proofErr w:type="spellEnd"/>
      <w:r w:rsidRPr="003D5C8B">
        <w:rPr>
          <w:lang w:val="uk-UA" w:eastAsia="uk-UA"/>
        </w:rPr>
        <w:t>]. – К., 2014.</w:t>
      </w:r>
    </w:p>
    <w:p w:rsidR="00DC10A9" w:rsidRPr="003D5C8B" w:rsidRDefault="00DC10A9" w:rsidP="003D5C8B">
      <w:pPr>
        <w:shd w:val="clear" w:color="auto" w:fill="FFFFFF"/>
        <w:tabs>
          <w:tab w:val="left" w:pos="365"/>
        </w:tabs>
        <w:spacing w:line="276" w:lineRule="auto"/>
        <w:jc w:val="center"/>
        <w:rPr>
          <w:b/>
          <w:lang w:val="uk-UA" w:eastAsia="uk-UA"/>
        </w:rPr>
      </w:pPr>
      <w:bookmarkStart w:id="0" w:name="_GoBack"/>
      <w:bookmarkEnd w:id="0"/>
    </w:p>
    <w:p w:rsidR="00DC10A9" w:rsidRPr="003D5C8B" w:rsidRDefault="00DC10A9" w:rsidP="003D5C8B">
      <w:pPr>
        <w:shd w:val="clear" w:color="auto" w:fill="FFFFFF"/>
        <w:tabs>
          <w:tab w:val="left" w:pos="365"/>
        </w:tabs>
        <w:spacing w:line="276" w:lineRule="auto"/>
        <w:jc w:val="center"/>
        <w:rPr>
          <w:spacing w:val="-20"/>
          <w:lang w:val="uk-UA" w:eastAsia="uk-UA"/>
        </w:rPr>
      </w:pPr>
      <w:r w:rsidRPr="003D5C8B">
        <w:rPr>
          <w:b/>
          <w:lang w:val="uk-UA" w:eastAsia="uk-UA"/>
        </w:rPr>
        <w:t>Інформаційні ресурси</w:t>
      </w:r>
    </w:p>
    <w:p w:rsidR="00DC10A9" w:rsidRPr="003D5C8B" w:rsidRDefault="00DC10A9" w:rsidP="003D5C8B">
      <w:pPr>
        <w:spacing w:line="276" w:lineRule="auto"/>
        <w:ind w:left="360"/>
        <w:jc w:val="both"/>
        <w:rPr>
          <w:lang w:val="uk-UA" w:eastAsia="uk-UA"/>
        </w:rPr>
      </w:pPr>
    </w:p>
    <w:p w:rsidR="00DC10A9" w:rsidRPr="003D5C8B" w:rsidRDefault="00DC10A9" w:rsidP="003D5C8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lang w:val="ru-RU" w:eastAsia="uk-UA"/>
        </w:rPr>
      </w:pPr>
      <w:proofErr w:type="spellStart"/>
      <w:r w:rsidRPr="003D5C8B">
        <w:rPr>
          <w:lang w:val="ru-RU" w:eastAsia="uk-UA"/>
        </w:rPr>
        <w:t>Економіка</w:t>
      </w:r>
      <w:proofErr w:type="spellEnd"/>
      <w:r w:rsidRPr="003D5C8B">
        <w:rPr>
          <w:lang w:val="ru-RU" w:eastAsia="uk-UA"/>
        </w:rPr>
        <w:t xml:space="preserve"> </w:t>
      </w:r>
      <w:proofErr w:type="spellStart"/>
      <w:r w:rsidRPr="003D5C8B">
        <w:rPr>
          <w:lang w:val="ru-RU" w:eastAsia="uk-UA"/>
        </w:rPr>
        <w:t>України</w:t>
      </w:r>
      <w:proofErr w:type="spellEnd"/>
      <w:r w:rsidRPr="003D5C8B">
        <w:rPr>
          <w:lang w:val="ru-RU" w:eastAsia="uk-UA"/>
        </w:rPr>
        <w:t xml:space="preserve">. </w:t>
      </w:r>
      <w:proofErr w:type="spellStart"/>
      <w:r w:rsidRPr="003D5C8B">
        <w:rPr>
          <w:lang w:val="ru-RU" w:eastAsia="uk-UA"/>
        </w:rPr>
        <w:t>Політико-економічний</w:t>
      </w:r>
      <w:proofErr w:type="spellEnd"/>
      <w:r w:rsidRPr="003D5C8B">
        <w:rPr>
          <w:lang w:val="ru-RU" w:eastAsia="uk-UA"/>
        </w:rPr>
        <w:t xml:space="preserve"> журнал. Режим доступу: http://www.economukraine.com.ua/ </w:t>
      </w:r>
    </w:p>
    <w:p w:rsidR="00DC10A9" w:rsidRPr="003D5C8B" w:rsidRDefault="00DC10A9" w:rsidP="003D5C8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Державна служба зайнятості. Режим доступу: </w:t>
      </w:r>
      <w:hyperlink r:id="rId6" w:history="1">
        <w:r w:rsidRPr="003D5C8B">
          <w:rPr>
            <w:lang w:val="uk-UA" w:eastAsia="uk-UA"/>
          </w:rPr>
          <w:t>http://www.dcz.gov.ua/control/uk/index</w:t>
        </w:r>
      </w:hyperlink>
    </w:p>
    <w:p w:rsidR="00DC10A9" w:rsidRPr="003D5C8B" w:rsidRDefault="00DC10A9" w:rsidP="003D5C8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Державний комітет статистики. Режим доступу: </w:t>
      </w:r>
      <w:hyperlink r:id="rId7" w:history="1">
        <w:r w:rsidRPr="003D5C8B">
          <w:rPr>
            <w:lang w:val="uk-UA" w:eastAsia="uk-UA"/>
          </w:rPr>
          <w:t>http://www.ukrstat.gov.ua/</w:t>
        </w:r>
      </w:hyperlink>
    </w:p>
    <w:p w:rsidR="00DC10A9" w:rsidRPr="003D5C8B" w:rsidRDefault="00DC10A9" w:rsidP="003D5C8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Міністерство економічного розвитку і торгівлі України. Режим доступу: </w:t>
      </w:r>
      <w:hyperlink r:id="rId8" w:history="1">
        <w:r w:rsidRPr="003D5C8B">
          <w:rPr>
            <w:lang w:val="uk-UA" w:eastAsia="uk-UA"/>
          </w:rPr>
          <w:t>http://www.me.gov.ua/</w:t>
        </w:r>
      </w:hyperlink>
    </w:p>
    <w:p w:rsidR="00DC10A9" w:rsidRPr="003D5C8B" w:rsidRDefault="00DC10A9" w:rsidP="003D5C8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Міністерство аграрної політики та продовольства України. Режим доступу: </w:t>
      </w:r>
      <w:hyperlink r:id="rId9" w:history="1">
        <w:r w:rsidRPr="003D5C8B">
          <w:rPr>
            <w:lang w:val="uk-UA" w:eastAsia="uk-UA"/>
          </w:rPr>
          <w:t>http</w:t>
        </w:r>
        <w:r w:rsidRPr="003D5C8B">
          <w:rPr>
            <w:lang w:val="ru-RU" w:eastAsia="uk-UA"/>
          </w:rPr>
          <w:t>://</w:t>
        </w:r>
        <w:r w:rsidRPr="003D5C8B">
          <w:rPr>
            <w:lang w:val="uk-UA" w:eastAsia="uk-UA"/>
          </w:rPr>
          <w:t>minagro</w:t>
        </w:r>
        <w:r w:rsidRPr="003D5C8B">
          <w:rPr>
            <w:lang w:val="ru-RU" w:eastAsia="uk-UA"/>
          </w:rPr>
          <w:t>.</w:t>
        </w:r>
        <w:r w:rsidRPr="003D5C8B">
          <w:rPr>
            <w:lang w:val="uk-UA" w:eastAsia="uk-UA"/>
          </w:rPr>
          <w:t>gov</w:t>
        </w:r>
        <w:r w:rsidRPr="003D5C8B">
          <w:rPr>
            <w:lang w:val="ru-RU" w:eastAsia="uk-UA"/>
          </w:rPr>
          <w:t>.</w:t>
        </w:r>
        <w:r w:rsidRPr="003D5C8B">
          <w:rPr>
            <w:lang w:val="uk-UA" w:eastAsia="uk-UA"/>
          </w:rPr>
          <w:t>ua</w:t>
        </w:r>
        <w:r w:rsidRPr="003D5C8B">
          <w:rPr>
            <w:lang w:val="ru-RU" w:eastAsia="uk-UA"/>
          </w:rPr>
          <w:t>/</w:t>
        </w:r>
      </w:hyperlink>
    </w:p>
    <w:p w:rsidR="00DC10A9" w:rsidRPr="003D5C8B" w:rsidRDefault="00DC10A9" w:rsidP="003D5C8B">
      <w:pPr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284"/>
        <w:jc w:val="both"/>
        <w:rPr>
          <w:lang w:val="uk-UA" w:eastAsia="uk-UA"/>
        </w:rPr>
      </w:pPr>
      <w:r w:rsidRPr="003D5C8B">
        <w:rPr>
          <w:lang w:val="uk-UA" w:eastAsia="uk-UA"/>
        </w:rPr>
        <w:t xml:space="preserve">Міністерство транспорту і зв’язку. Режим доступу: </w:t>
      </w:r>
      <w:hyperlink r:id="rId10" w:history="1">
        <w:r w:rsidRPr="003D5C8B">
          <w:rPr>
            <w:lang w:val="uk-UA" w:eastAsia="uk-UA"/>
          </w:rPr>
          <w:t>http://www.mtu.gov.ua/</w:t>
        </w:r>
      </w:hyperlink>
    </w:p>
    <w:p w:rsidR="00B156DE" w:rsidRPr="00E46FFE" w:rsidRDefault="00B156DE" w:rsidP="003D5C8B">
      <w:pPr>
        <w:spacing w:line="276" w:lineRule="auto"/>
        <w:rPr>
          <w:lang w:val="ru-RU"/>
        </w:rPr>
      </w:pPr>
    </w:p>
    <w:sectPr w:rsidR="00B156DE" w:rsidRPr="00E46FFE" w:rsidSect="00A4362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E8E"/>
    <w:multiLevelType w:val="hybridMultilevel"/>
    <w:tmpl w:val="A888DA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EF79F5"/>
    <w:multiLevelType w:val="hybridMultilevel"/>
    <w:tmpl w:val="0536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C7F9F"/>
    <w:multiLevelType w:val="hybridMultilevel"/>
    <w:tmpl w:val="D454246C"/>
    <w:lvl w:ilvl="0" w:tplc="5E14BD2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391108C6"/>
    <w:multiLevelType w:val="hybridMultilevel"/>
    <w:tmpl w:val="9CFE6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407741"/>
    <w:multiLevelType w:val="hybridMultilevel"/>
    <w:tmpl w:val="ACDAA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F975A4"/>
    <w:multiLevelType w:val="hybridMultilevel"/>
    <w:tmpl w:val="E25A2698"/>
    <w:lvl w:ilvl="0" w:tplc="0419000F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2E00"/>
    <w:multiLevelType w:val="hybridMultilevel"/>
    <w:tmpl w:val="474A790A"/>
    <w:lvl w:ilvl="0" w:tplc="ABB6D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6F3651"/>
    <w:multiLevelType w:val="hybridMultilevel"/>
    <w:tmpl w:val="6DB07942"/>
    <w:lvl w:ilvl="0" w:tplc="6CA20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B0DAA"/>
    <w:multiLevelType w:val="hybridMultilevel"/>
    <w:tmpl w:val="B602FF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43629"/>
    <w:rsid w:val="0000102C"/>
    <w:rsid w:val="000011AE"/>
    <w:rsid w:val="000105DA"/>
    <w:rsid w:val="00012BCA"/>
    <w:rsid w:val="000205FB"/>
    <w:rsid w:val="000266B3"/>
    <w:rsid w:val="0005050B"/>
    <w:rsid w:val="00052702"/>
    <w:rsid w:val="000572E4"/>
    <w:rsid w:val="00063532"/>
    <w:rsid w:val="000636D7"/>
    <w:rsid w:val="00065B25"/>
    <w:rsid w:val="0006609A"/>
    <w:rsid w:val="00066638"/>
    <w:rsid w:val="000700E5"/>
    <w:rsid w:val="0007496E"/>
    <w:rsid w:val="000755D4"/>
    <w:rsid w:val="000863EF"/>
    <w:rsid w:val="00094BB7"/>
    <w:rsid w:val="000A1E68"/>
    <w:rsid w:val="000A27E8"/>
    <w:rsid w:val="000A4AB3"/>
    <w:rsid w:val="000B6489"/>
    <w:rsid w:val="000B6A9B"/>
    <w:rsid w:val="000B78E5"/>
    <w:rsid w:val="000C1E16"/>
    <w:rsid w:val="000C41EE"/>
    <w:rsid w:val="000C6221"/>
    <w:rsid w:val="000C7527"/>
    <w:rsid w:val="000F248F"/>
    <w:rsid w:val="000F2539"/>
    <w:rsid w:val="000F568D"/>
    <w:rsid w:val="000F6816"/>
    <w:rsid w:val="001069C1"/>
    <w:rsid w:val="00115303"/>
    <w:rsid w:val="00115D30"/>
    <w:rsid w:val="001170E6"/>
    <w:rsid w:val="00126E49"/>
    <w:rsid w:val="00127023"/>
    <w:rsid w:val="0013311C"/>
    <w:rsid w:val="00133D74"/>
    <w:rsid w:val="00134EA8"/>
    <w:rsid w:val="00136502"/>
    <w:rsid w:val="00143764"/>
    <w:rsid w:val="00145C9C"/>
    <w:rsid w:val="00152F7B"/>
    <w:rsid w:val="0015555C"/>
    <w:rsid w:val="001603C7"/>
    <w:rsid w:val="001620B9"/>
    <w:rsid w:val="00164B68"/>
    <w:rsid w:val="001657C4"/>
    <w:rsid w:val="0017437F"/>
    <w:rsid w:val="00182809"/>
    <w:rsid w:val="00183F94"/>
    <w:rsid w:val="001851FF"/>
    <w:rsid w:val="001A05C3"/>
    <w:rsid w:val="001A06D5"/>
    <w:rsid w:val="001A2277"/>
    <w:rsid w:val="001A6E0D"/>
    <w:rsid w:val="001B207E"/>
    <w:rsid w:val="001C69F0"/>
    <w:rsid w:val="001C6FD5"/>
    <w:rsid w:val="001C7A5A"/>
    <w:rsid w:val="001E0E9D"/>
    <w:rsid w:val="001E2AD4"/>
    <w:rsid w:val="001F2214"/>
    <w:rsid w:val="001F3015"/>
    <w:rsid w:val="001F493C"/>
    <w:rsid w:val="00201803"/>
    <w:rsid w:val="002023D8"/>
    <w:rsid w:val="00203BEC"/>
    <w:rsid w:val="00207630"/>
    <w:rsid w:val="002169F4"/>
    <w:rsid w:val="002177CA"/>
    <w:rsid w:val="0022476B"/>
    <w:rsid w:val="00236370"/>
    <w:rsid w:val="00236D73"/>
    <w:rsid w:val="002379BC"/>
    <w:rsid w:val="00242894"/>
    <w:rsid w:val="00260598"/>
    <w:rsid w:val="00262025"/>
    <w:rsid w:val="002644E1"/>
    <w:rsid w:val="002653F4"/>
    <w:rsid w:val="002745A8"/>
    <w:rsid w:val="002762A3"/>
    <w:rsid w:val="002804C8"/>
    <w:rsid w:val="00281C6F"/>
    <w:rsid w:val="0028281A"/>
    <w:rsid w:val="002921A9"/>
    <w:rsid w:val="0029307B"/>
    <w:rsid w:val="002A4417"/>
    <w:rsid w:val="002A6F62"/>
    <w:rsid w:val="002B0A64"/>
    <w:rsid w:val="002B1893"/>
    <w:rsid w:val="002B1E9D"/>
    <w:rsid w:val="002B5961"/>
    <w:rsid w:val="002B5FFB"/>
    <w:rsid w:val="002C254C"/>
    <w:rsid w:val="002C7BE0"/>
    <w:rsid w:val="002D2B80"/>
    <w:rsid w:val="002D4501"/>
    <w:rsid w:val="002D59A0"/>
    <w:rsid w:val="002D605A"/>
    <w:rsid w:val="002D6AB5"/>
    <w:rsid w:val="002E27BF"/>
    <w:rsid w:val="00303DF2"/>
    <w:rsid w:val="00306A09"/>
    <w:rsid w:val="00312449"/>
    <w:rsid w:val="00315E09"/>
    <w:rsid w:val="00322146"/>
    <w:rsid w:val="00322EA4"/>
    <w:rsid w:val="00330229"/>
    <w:rsid w:val="0033075A"/>
    <w:rsid w:val="00335044"/>
    <w:rsid w:val="0034627D"/>
    <w:rsid w:val="00347340"/>
    <w:rsid w:val="00352045"/>
    <w:rsid w:val="00355F28"/>
    <w:rsid w:val="003625B4"/>
    <w:rsid w:val="00374348"/>
    <w:rsid w:val="003808F0"/>
    <w:rsid w:val="0038109C"/>
    <w:rsid w:val="00385850"/>
    <w:rsid w:val="00385D87"/>
    <w:rsid w:val="00393E9B"/>
    <w:rsid w:val="0039525B"/>
    <w:rsid w:val="003A0267"/>
    <w:rsid w:val="003A6FDF"/>
    <w:rsid w:val="003B2A53"/>
    <w:rsid w:val="003B494B"/>
    <w:rsid w:val="003C2E20"/>
    <w:rsid w:val="003C76F7"/>
    <w:rsid w:val="003D1308"/>
    <w:rsid w:val="003D5C8B"/>
    <w:rsid w:val="003E0F94"/>
    <w:rsid w:val="003E5BD0"/>
    <w:rsid w:val="003E6BFE"/>
    <w:rsid w:val="003F0C42"/>
    <w:rsid w:val="003F1D4A"/>
    <w:rsid w:val="00402A1D"/>
    <w:rsid w:val="00407C83"/>
    <w:rsid w:val="004133A9"/>
    <w:rsid w:val="0043119D"/>
    <w:rsid w:val="00431EA9"/>
    <w:rsid w:val="00433854"/>
    <w:rsid w:val="0043640E"/>
    <w:rsid w:val="004430AA"/>
    <w:rsid w:val="00445D04"/>
    <w:rsid w:val="00453DFF"/>
    <w:rsid w:val="004565E4"/>
    <w:rsid w:val="00460D45"/>
    <w:rsid w:val="00461871"/>
    <w:rsid w:val="004773CA"/>
    <w:rsid w:val="0048274A"/>
    <w:rsid w:val="00491526"/>
    <w:rsid w:val="004929AC"/>
    <w:rsid w:val="004A6034"/>
    <w:rsid w:val="004A6B9A"/>
    <w:rsid w:val="004A6ED9"/>
    <w:rsid w:val="004B23D0"/>
    <w:rsid w:val="004B47C4"/>
    <w:rsid w:val="004B676C"/>
    <w:rsid w:val="004C137F"/>
    <w:rsid w:val="004C1F42"/>
    <w:rsid w:val="004D4554"/>
    <w:rsid w:val="004D5F98"/>
    <w:rsid w:val="0050695B"/>
    <w:rsid w:val="0051493C"/>
    <w:rsid w:val="005205D8"/>
    <w:rsid w:val="00520FE2"/>
    <w:rsid w:val="00523D34"/>
    <w:rsid w:val="00524F27"/>
    <w:rsid w:val="00530CD8"/>
    <w:rsid w:val="00537F5E"/>
    <w:rsid w:val="00544D7D"/>
    <w:rsid w:val="00547507"/>
    <w:rsid w:val="00561A73"/>
    <w:rsid w:val="00563F0C"/>
    <w:rsid w:val="005820AA"/>
    <w:rsid w:val="005841AE"/>
    <w:rsid w:val="0059067B"/>
    <w:rsid w:val="00592790"/>
    <w:rsid w:val="005935A8"/>
    <w:rsid w:val="005A2E53"/>
    <w:rsid w:val="005A3495"/>
    <w:rsid w:val="005B2E3E"/>
    <w:rsid w:val="005B34F9"/>
    <w:rsid w:val="005B74FD"/>
    <w:rsid w:val="005C1350"/>
    <w:rsid w:val="005C304A"/>
    <w:rsid w:val="005E0939"/>
    <w:rsid w:val="005E0D1A"/>
    <w:rsid w:val="005E1604"/>
    <w:rsid w:val="005E2ABA"/>
    <w:rsid w:val="005E7FF1"/>
    <w:rsid w:val="005F0E92"/>
    <w:rsid w:val="005F1496"/>
    <w:rsid w:val="005F2FEA"/>
    <w:rsid w:val="0060366D"/>
    <w:rsid w:val="0061022F"/>
    <w:rsid w:val="006275E9"/>
    <w:rsid w:val="00633538"/>
    <w:rsid w:val="00634B38"/>
    <w:rsid w:val="00635002"/>
    <w:rsid w:val="00636A18"/>
    <w:rsid w:val="006414AF"/>
    <w:rsid w:val="006434D4"/>
    <w:rsid w:val="00647168"/>
    <w:rsid w:val="00651B8A"/>
    <w:rsid w:val="00660EF5"/>
    <w:rsid w:val="0066277A"/>
    <w:rsid w:val="00672CD8"/>
    <w:rsid w:val="00682645"/>
    <w:rsid w:val="00691F0A"/>
    <w:rsid w:val="006A12AA"/>
    <w:rsid w:val="006A21DB"/>
    <w:rsid w:val="006A4111"/>
    <w:rsid w:val="006B00D3"/>
    <w:rsid w:val="006B1B45"/>
    <w:rsid w:val="006B1FB3"/>
    <w:rsid w:val="006B6E28"/>
    <w:rsid w:val="006C2366"/>
    <w:rsid w:val="006D676D"/>
    <w:rsid w:val="006E20F7"/>
    <w:rsid w:val="006E2FAE"/>
    <w:rsid w:val="007053A9"/>
    <w:rsid w:val="00717BF5"/>
    <w:rsid w:val="00730658"/>
    <w:rsid w:val="0073158A"/>
    <w:rsid w:val="00746B80"/>
    <w:rsid w:val="00753544"/>
    <w:rsid w:val="0075514A"/>
    <w:rsid w:val="00760B9E"/>
    <w:rsid w:val="00767A5D"/>
    <w:rsid w:val="007700C7"/>
    <w:rsid w:val="00771C10"/>
    <w:rsid w:val="00772807"/>
    <w:rsid w:val="00774EDE"/>
    <w:rsid w:val="007813B4"/>
    <w:rsid w:val="00783D00"/>
    <w:rsid w:val="00792165"/>
    <w:rsid w:val="00795BA8"/>
    <w:rsid w:val="007A3280"/>
    <w:rsid w:val="007A68A8"/>
    <w:rsid w:val="007C77CE"/>
    <w:rsid w:val="007D068D"/>
    <w:rsid w:val="007D14FC"/>
    <w:rsid w:val="007D5581"/>
    <w:rsid w:val="007E2C6C"/>
    <w:rsid w:val="007F1016"/>
    <w:rsid w:val="007F1985"/>
    <w:rsid w:val="007F3EA6"/>
    <w:rsid w:val="00800CE1"/>
    <w:rsid w:val="00810D7B"/>
    <w:rsid w:val="008175D9"/>
    <w:rsid w:val="00821ABC"/>
    <w:rsid w:val="00823C15"/>
    <w:rsid w:val="00827F45"/>
    <w:rsid w:val="00836547"/>
    <w:rsid w:val="00841DA6"/>
    <w:rsid w:val="00842D4E"/>
    <w:rsid w:val="00842D8E"/>
    <w:rsid w:val="00843AF9"/>
    <w:rsid w:val="008524B7"/>
    <w:rsid w:val="0085522A"/>
    <w:rsid w:val="00860353"/>
    <w:rsid w:val="00865556"/>
    <w:rsid w:val="008662CF"/>
    <w:rsid w:val="00872FFF"/>
    <w:rsid w:val="00876F09"/>
    <w:rsid w:val="008773D1"/>
    <w:rsid w:val="00880216"/>
    <w:rsid w:val="008849AB"/>
    <w:rsid w:val="00884B2A"/>
    <w:rsid w:val="00886BF7"/>
    <w:rsid w:val="00892E47"/>
    <w:rsid w:val="008A7985"/>
    <w:rsid w:val="008B5E0B"/>
    <w:rsid w:val="008C4EEF"/>
    <w:rsid w:val="008E3243"/>
    <w:rsid w:val="008F69A1"/>
    <w:rsid w:val="00900050"/>
    <w:rsid w:val="00905D76"/>
    <w:rsid w:val="0091256C"/>
    <w:rsid w:val="0091431B"/>
    <w:rsid w:val="00922306"/>
    <w:rsid w:val="009229DD"/>
    <w:rsid w:val="0092588B"/>
    <w:rsid w:val="00931BE2"/>
    <w:rsid w:val="009325B5"/>
    <w:rsid w:val="00936EBE"/>
    <w:rsid w:val="00941DEF"/>
    <w:rsid w:val="00946E51"/>
    <w:rsid w:val="00946FA3"/>
    <w:rsid w:val="009505A2"/>
    <w:rsid w:val="00962ABB"/>
    <w:rsid w:val="00967400"/>
    <w:rsid w:val="009744C5"/>
    <w:rsid w:val="00976BCE"/>
    <w:rsid w:val="009826BE"/>
    <w:rsid w:val="00985391"/>
    <w:rsid w:val="00986047"/>
    <w:rsid w:val="00994AA0"/>
    <w:rsid w:val="009A692A"/>
    <w:rsid w:val="009B26E7"/>
    <w:rsid w:val="009B553B"/>
    <w:rsid w:val="009C21EA"/>
    <w:rsid w:val="009F5BBB"/>
    <w:rsid w:val="009F618D"/>
    <w:rsid w:val="00A007AE"/>
    <w:rsid w:val="00A107BB"/>
    <w:rsid w:val="00A229FB"/>
    <w:rsid w:val="00A25093"/>
    <w:rsid w:val="00A3150E"/>
    <w:rsid w:val="00A31A34"/>
    <w:rsid w:val="00A32081"/>
    <w:rsid w:val="00A420B6"/>
    <w:rsid w:val="00A43629"/>
    <w:rsid w:val="00A45661"/>
    <w:rsid w:val="00A536DA"/>
    <w:rsid w:val="00A53C26"/>
    <w:rsid w:val="00A546FD"/>
    <w:rsid w:val="00A55EC8"/>
    <w:rsid w:val="00A573A7"/>
    <w:rsid w:val="00A67363"/>
    <w:rsid w:val="00A84E55"/>
    <w:rsid w:val="00A87C67"/>
    <w:rsid w:val="00A9416D"/>
    <w:rsid w:val="00A957FE"/>
    <w:rsid w:val="00AA5BE8"/>
    <w:rsid w:val="00AB1C25"/>
    <w:rsid w:val="00AD4D05"/>
    <w:rsid w:val="00AD5FED"/>
    <w:rsid w:val="00AD779E"/>
    <w:rsid w:val="00AE09CD"/>
    <w:rsid w:val="00AF1C17"/>
    <w:rsid w:val="00AF2B9C"/>
    <w:rsid w:val="00B069D7"/>
    <w:rsid w:val="00B156DE"/>
    <w:rsid w:val="00B165FB"/>
    <w:rsid w:val="00B21605"/>
    <w:rsid w:val="00B22628"/>
    <w:rsid w:val="00B26140"/>
    <w:rsid w:val="00B312E5"/>
    <w:rsid w:val="00B344CC"/>
    <w:rsid w:val="00B34C1C"/>
    <w:rsid w:val="00B40882"/>
    <w:rsid w:val="00B6103B"/>
    <w:rsid w:val="00B75BF7"/>
    <w:rsid w:val="00B83C5C"/>
    <w:rsid w:val="00B86B47"/>
    <w:rsid w:val="00B922F5"/>
    <w:rsid w:val="00B9230A"/>
    <w:rsid w:val="00B92CB1"/>
    <w:rsid w:val="00B9509A"/>
    <w:rsid w:val="00BC27C0"/>
    <w:rsid w:val="00BC28B1"/>
    <w:rsid w:val="00BC2ECE"/>
    <w:rsid w:val="00BC4866"/>
    <w:rsid w:val="00BD0FBE"/>
    <w:rsid w:val="00BD4CA6"/>
    <w:rsid w:val="00BE2D9C"/>
    <w:rsid w:val="00C0060E"/>
    <w:rsid w:val="00C03DE2"/>
    <w:rsid w:val="00C06DBB"/>
    <w:rsid w:val="00C07BD5"/>
    <w:rsid w:val="00C1360E"/>
    <w:rsid w:val="00C1407E"/>
    <w:rsid w:val="00C2257E"/>
    <w:rsid w:val="00C34650"/>
    <w:rsid w:val="00C46CC8"/>
    <w:rsid w:val="00C62138"/>
    <w:rsid w:val="00C630A9"/>
    <w:rsid w:val="00C6424D"/>
    <w:rsid w:val="00C708A0"/>
    <w:rsid w:val="00C72C6A"/>
    <w:rsid w:val="00C74A11"/>
    <w:rsid w:val="00C81A8F"/>
    <w:rsid w:val="00C87425"/>
    <w:rsid w:val="00C93F65"/>
    <w:rsid w:val="00CB06C2"/>
    <w:rsid w:val="00CB10F0"/>
    <w:rsid w:val="00CB4E2C"/>
    <w:rsid w:val="00CC01E2"/>
    <w:rsid w:val="00CC5621"/>
    <w:rsid w:val="00CC5D12"/>
    <w:rsid w:val="00CC695B"/>
    <w:rsid w:val="00CD6010"/>
    <w:rsid w:val="00CF0304"/>
    <w:rsid w:val="00CF2E76"/>
    <w:rsid w:val="00CF6DA1"/>
    <w:rsid w:val="00D02744"/>
    <w:rsid w:val="00D1391F"/>
    <w:rsid w:val="00D13A4A"/>
    <w:rsid w:val="00D2384B"/>
    <w:rsid w:val="00D251FC"/>
    <w:rsid w:val="00D311B7"/>
    <w:rsid w:val="00D53316"/>
    <w:rsid w:val="00D65710"/>
    <w:rsid w:val="00D66044"/>
    <w:rsid w:val="00D708C6"/>
    <w:rsid w:val="00D71FFE"/>
    <w:rsid w:val="00D722B9"/>
    <w:rsid w:val="00D7680C"/>
    <w:rsid w:val="00D857E6"/>
    <w:rsid w:val="00D921B8"/>
    <w:rsid w:val="00D95249"/>
    <w:rsid w:val="00DA5512"/>
    <w:rsid w:val="00DA74A9"/>
    <w:rsid w:val="00DB223E"/>
    <w:rsid w:val="00DB2412"/>
    <w:rsid w:val="00DB6C4E"/>
    <w:rsid w:val="00DC10A9"/>
    <w:rsid w:val="00DC4F47"/>
    <w:rsid w:val="00DD3262"/>
    <w:rsid w:val="00DE0E6E"/>
    <w:rsid w:val="00DE1F49"/>
    <w:rsid w:val="00DE20F8"/>
    <w:rsid w:val="00DF2E4F"/>
    <w:rsid w:val="00E01845"/>
    <w:rsid w:val="00E05352"/>
    <w:rsid w:val="00E10EB1"/>
    <w:rsid w:val="00E11755"/>
    <w:rsid w:val="00E11FE7"/>
    <w:rsid w:val="00E138A5"/>
    <w:rsid w:val="00E31B1E"/>
    <w:rsid w:val="00E345E7"/>
    <w:rsid w:val="00E44D70"/>
    <w:rsid w:val="00E46FFE"/>
    <w:rsid w:val="00E508C7"/>
    <w:rsid w:val="00E52D63"/>
    <w:rsid w:val="00E55310"/>
    <w:rsid w:val="00E606A6"/>
    <w:rsid w:val="00EB0844"/>
    <w:rsid w:val="00EB6208"/>
    <w:rsid w:val="00EC11E6"/>
    <w:rsid w:val="00ED2C4F"/>
    <w:rsid w:val="00ED3A67"/>
    <w:rsid w:val="00ED7A37"/>
    <w:rsid w:val="00EE06CA"/>
    <w:rsid w:val="00EE6477"/>
    <w:rsid w:val="00EE697E"/>
    <w:rsid w:val="00F01086"/>
    <w:rsid w:val="00F11CA3"/>
    <w:rsid w:val="00F16150"/>
    <w:rsid w:val="00F17E84"/>
    <w:rsid w:val="00F24881"/>
    <w:rsid w:val="00F3073B"/>
    <w:rsid w:val="00F352F7"/>
    <w:rsid w:val="00F4181A"/>
    <w:rsid w:val="00F4359C"/>
    <w:rsid w:val="00F44954"/>
    <w:rsid w:val="00F47A3A"/>
    <w:rsid w:val="00F64112"/>
    <w:rsid w:val="00F6587E"/>
    <w:rsid w:val="00F81217"/>
    <w:rsid w:val="00F8158C"/>
    <w:rsid w:val="00F85428"/>
    <w:rsid w:val="00F96CC6"/>
    <w:rsid w:val="00FA3895"/>
    <w:rsid w:val="00FB5E35"/>
    <w:rsid w:val="00FC304D"/>
    <w:rsid w:val="00FC5495"/>
    <w:rsid w:val="00FD3025"/>
    <w:rsid w:val="00FD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ukrstat.gov.u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cz.gov.ua/control/uk/inde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t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agro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55CC-451A-4E29-81A4-C57B6C5C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2015-10-04T18:37:00Z</dcterms:created>
  <dcterms:modified xsi:type="dcterms:W3CDTF">2017-11-05T20:24:00Z</dcterms:modified>
</cp:coreProperties>
</file>