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A4" w:rsidRPr="00BD7969" w:rsidRDefault="00321BA4" w:rsidP="00321BA4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7969">
        <w:rPr>
          <w:rFonts w:ascii="Times New Roman" w:eastAsia="Times New Roman" w:hAnsi="Times New Roman" w:cs="Times New Roman"/>
          <w:sz w:val="28"/>
          <w:szCs w:val="28"/>
        </w:rPr>
        <w:t>Venhryn</w:t>
      </w:r>
      <w:proofErr w:type="spellEnd"/>
      <w:r w:rsidRPr="00BD7969">
        <w:rPr>
          <w:rFonts w:ascii="Times New Roman" w:eastAsia="Times New Roman" w:hAnsi="Times New Roman" w:cs="Times New Roman"/>
          <w:sz w:val="28"/>
          <w:szCs w:val="28"/>
        </w:rPr>
        <w:t xml:space="preserve"> Daria. (2024). Urban integration of forced migrants: lessons from Canada and Ukraine. </w:t>
      </w:r>
      <w:proofErr w:type="spellStart"/>
      <w:r w:rsidRPr="00BD7969">
        <w:rPr>
          <w:rFonts w:ascii="Times New Roman" w:eastAsia="Times New Roman" w:hAnsi="Times New Roman" w:cs="Times New Roman"/>
          <w:sz w:val="28"/>
          <w:szCs w:val="28"/>
        </w:rPr>
        <w:t>Visnykof</w:t>
      </w:r>
      <w:proofErr w:type="spellEnd"/>
      <w:r w:rsidRPr="00BD7969">
        <w:rPr>
          <w:rFonts w:ascii="Times New Roman" w:eastAsia="Times New Roman" w:hAnsi="Times New Roman" w:cs="Times New Roman"/>
          <w:sz w:val="28"/>
          <w:szCs w:val="28"/>
        </w:rPr>
        <w:t xml:space="preserve"> V. N. </w:t>
      </w:r>
      <w:proofErr w:type="spellStart"/>
      <w:r w:rsidRPr="00BD7969">
        <w:rPr>
          <w:rFonts w:ascii="Times New Roman" w:eastAsia="Times New Roman" w:hAnsi="Times New Roman" w:cs="Times New Roman"/>
          <w:sz w:val="28"/>
          <w:szCs w:val="28"/>
        </w:rPr>
        <w:t>Karazin</w:t>
      </w:r>
      <w:proofErr w:type="spellEnd"/>
      <w:r w:rsidRPr="00BD7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D7969">
        <w:rPr>
          <w:rFonts w:ascii="Times New Roman" w:eastAsia="Times New Roman" w:hAnsi="Times New Roman" w:cs="Times New Roman"/>
          <w:sz w:val="28"/>
          <w:szCs w:val="28"/>
        </w:rPr>
        <w:t>Kharkiv</w:t>
      </w:r>
      <w:proofErr w:type="spellEnd"/>
      <w:r w:rsidRPr="00BD7969">
        <w:rPr>
          <w:rFonts w:ascii="Times New Roman" w:eastAsia="Times New Roman" w:hAnsi="Times New Roman" w:cs="Times New Roman"/>
          <w:sz w:val="28"/>
          <w:szCs w:val="28"/>
        </w:rPr>
        <w:t xml:space="preserve"> Na-</w:t>
      </w:r>
      <w:proofErr w:type="spellStart"/>
      <w:r w:rsidRPr="00BD7969">
        <w:rPr>
          <w:rFonts w:ascii="Times New Roman" w:eastAsia="Times New Roman" w:hAnsi="Times New Roman" w:cs="Times New Roman"/>
          <w:sz w:val="28"/>
          <w:szCs w:val="28"/>
        </w:rPr>
        <w:t>tional</w:t>
      </w:r>
      <w:proofErr w:type="spellEnd"/>
      <w:r w:rsidRPr="00BD7969">
        <w:rPr>
          <w:rFonts w:ascii="Times New Roman" w:eastAsia="Times New Roman" w:hAnsi="Times New Roman" w:cs="Times New Roman"/>
          <w:sz w:val="28"/>
          <w:szCs w:val="28"/>
        </w:rPr>
        <w:t xml:space="preserve"> University, series "Geology. Geography. Ecology", (61), 137-143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7969">
        <w:rPr>
          <w:rFonts w:ascii="Times New Roman" w:eastAsia="Times New Roman" w:hAnsi="Times New Roman" w:cs="Times New Roman"/>
          <w:sz w:val="28"/>
          <w:szCs w:val="28"/>
        </w:rPr>
        <w:t>https://doi.org/10.26565/2076-1333-2024-36</w:t>
      </w:r>
    </w:p>
    <w:p w:rsidR="00321BA4" w:rsidRDefault="00321BA4" w:rsidP="00321BA4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Венгрин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Д. (2024).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Оцінка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сталої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урбанізації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регіонах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Часопис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соціально-економічної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географії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37, 85-91.  </w:t>
      </w:r>
      <w:r w:rsidRPr="00321BA4">
        <w:rPr>
          <w:rFonts w:ascii="Times New Roman" w:eastAsia="Times New Roman" w:hAnsi="Times New Roman" w:cs="Times New Roman"/>
          <w:sz w:val="28"/>
          <w:szCs w:val="28"/>
        </w:rPr>
        <w:t>https</w:t>
      </w: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</w:rPr>
        <w:t>doi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321BA4">
        <w:rPr>
          <w:rFonts w:ascii="Times New Roman" w:eastAsia="Times New Roman" w:hAnsi="Times New Roman" w:cs="Times New Roman"/>
          <w:sz w:val="28"/>
          <w:szCs w:val="28"/>
        </w:rPr>
        <w:t>org</w:t>
      </w: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/10.26565/2076-1333-2024-37-08    </w:t>
      </w:r>
    </w:p>
    <w:p w:rsidR="00252CDD" w:rsidRDefault="00252CDD" w:rsidP="00252CDD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Kuzyshyn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A.,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Kliuchko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L.,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Kravchenko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K., &amp;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Venhryn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D. (2024). Delineation of the Hostilities’ Impact on Urban Environment by LiDAR Data Processing (a Case Study of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Kharkiv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). In: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Morar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C., Berman, L.,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Erdal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S., 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Niemets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L. (</w:t>
      </w:r>
      <w:proofErr w:type="spellStart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eds</w:t>
      </w:r>
      <w:proofErr w:type="spellEnd"/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). Achieving Sustainability in Ukraine through Military Brownfields Redevelopment. NATOARW 2023. NATO Science for Peace and Security Series C: Environmental Security. Dordrecht: Springer,</w:t>
      </w:r>
      <w:r w:rsidRPr="00E154B2">
        <w:rPr>
          <w:rFonts w:ascii="Times New Roman" w:hAnsi="Times New Roman" w:cs="Times New Roman"/>
          <w:sz w:val="28"/>
          <w:szCs w:val="28"/>
        </w:rPr>
        <w:t xml:space="preserve"> </w:t>
      </w:r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279-288. </w:t>
      </w:r>
      <w:hyperlink r:id="rId5" w:history="1">
        <w:r w:rsidRPr="00E154B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https://doi.org/10.1007/978-94-024-2278-8_23</w:t>
        </w:r>
      </w:hyperlink>
      <w:r w:rsidRPr="00E154B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</w:p>
    <w:p w:rsidR="00252CDD" w:rsidRPr="00252CDD" w:rsidRDefault="00252CDD" w:rsidP="00252CDD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BD7969">
        <w:rPr>
          <w:rFonts w:ascii="Times New Roman" w:hAnsi="Times New Roman" w:cs="Times New Roman"/>
          <w:sz w:val="28"/>
          <w:szCs w:val="28"/>
        </w:rPr>
        <w:t>Venhryn</w:t>
      </w:r>
      <w:proofErr w:type="spellEnd"/>
      <w:r w:rsidRPr="00BD7969">
        <w:rPr>
          <w:rFonts w:ascii="Times New Roman" w:hAnsi="Times New Roman" w:cs="Times New Roman"/>
          <w:sz w:val="28"/>
          <w:szCs w:val="28"/>
        </w:rPr>
        <w:t>, D. (2024). City Sustainability: Driving Ukraine’s Post-war Reconstruction.</w:t>
      </w:r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In: </w:t>
      </w:r>
      <w:proofErr w:type="spellStart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Morar</w:t>
      </w:r>
      <w:proofErr w:type="spellEnd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C., Berman, L., </w:t>
      </w:r>
      <w:proofErr w:type="spellStart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Erdal</w:t>
      </w:r>
      <w:proofErr w:type="spellEnd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S., </w:t>
      </w:r>
      <w:proofErr w:type="spellStart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Niemets</w:t>
      </w:r>
      <w:proofErr w:type="spellEnd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L. (</w:t>
      </w:r>
      <w:proofErr w:type="spellStart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eds</w:t>
      </w:r>
      <w:proofErr w:type="spellEnd"/>
      <w:r w:rsidRPr="00BD796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). Achieving Sustainability in Ukraine through Military Brownfields Redevelopment. NATOARW 2023. NATO Science for Peace and Security Series C: Environmental Security. Dordrecht: Springer, </w:t>
      </w:r>
      <w:r w:rsidRPr="00BD7969">
        <w:rPr>
          <w:rFonts w:ascii="Times New Roman" w:hAnsi="Times New Roman" w:cs="Times New Roman"/>
          <w:sz w:val="28"/>
          <w:szCs w:val="28"/>
        </w:rPr>
        <w:t xml:space="preserve">457-466. </w:t>
      </w:r>
      <w:hyperlink r:id="rId6" w:history="1">
        <w:r w:rsidRPr="00BD7969">
          <w:rPr>
            <w:rStyle w:val="a4"/>
            <w:rFonts w:ascii="Times New Roman" w:hAnsi="Times New Roman" w:cs="Times New Roman"/>
            <w:sz w:val="28"/>
            <w:szCs w:val="28"/>
          </w:rPr>
          <w:t>https://doi.org/10.1007/978-94-024-2278-8_35</w:t>
        </w:r>
      </w:hyperlink>
    </w:p>
    <w:p w:rsidR="00321BA4" w:rsidRDefault="00321BA4" w:rsidP="00321BA4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hAnsi="Times New Roman" w:cs="Times New Roman"/>
          <w:sz w:val="28"/>
          <w:szCs w:val="28"/>
          <w:lang w:val="ru-RU"/>
        </w:rPr>
        <w:t>Венгрин</w:t>
      </w:r>
      <w:proofErr w:type="spellEnd"/>
      <w:r w:rsidRPr="00321BA4">
        <w:rPr>
          <w:rFonts w:ascii="Times New Roman" w:hAnsi="Times New Roman" w:cs="Times New Roman"/>
          <w:sz w:val="28"/>
          <w:szCs w:val="28"/>
          <w:lang w:val="ru-RU"/>
        </w:rPr>
        <w:t xml:space="preserve"> Д.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урбанізація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Регіон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2025</w:t>
      </w: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суспільно-географічні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аспекти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науково-практичної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конференції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аспірантів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молодих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нау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ковців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Харків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квітня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2025</w:t>
      </w: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р.) / Гол. ред.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колегії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Л.М.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Нємець</w:t>
      </w:r>
      <w:proofErr w:type="spellEnd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Харкі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ХНУ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Каразіна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2025</w:t>
      </w:r>
      <w:r w:rsidRPr="00321B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1BA4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252CDD">
        <w:rPr>
          <w:rFonts w:ascii="Times New Roman" w:eastAsia="Times New Roman" w:hAnsi="Times New Roman" w:cs="Times New Roman"/>
          <w:sz w:val="28"/>
          <w:szCs w:val="28"/>
          <w:lang w:val="ru-RU"/>
        </w:rPr>
        <w:t>с. 93-95.</w:t>
      </w:r>
    </w:p>
    <w:p w:rsidR="000C322E" w:rsidRPr="000C322E" w:rsidRDefault="000C322E" w:rsidP="000C322E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Венгрин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Д.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вимушених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міграцій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чинника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розселенської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прикладі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країн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ЄС)//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Суспільно-географічні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чинники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регіонів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науково-практичної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інтернет-конференції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/ за ред. Ю. М.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Барського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В. Й.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Лажніка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м.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Луцьк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15–16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2025 р.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Луцьк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 ФОП </w:t>
      </w:r>
      <w:proofErr w:type="spellStart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>Мажула</w:t>
      </w:r>
      <w:proofErr w:type="spellEnd"/>
      <w:r w:rsidRPr="000C322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Ю. М., 2025. 215 с.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с.103-105.</w:t>
      </w:r>
    </w:p>
    <w:p w:rsidR="00797FFB" w:rsidRPr="00321BA4" w:rsidRDefault="00797FFB">
      <w:pPr>
        <w:rPr>
          <w:lang w:val="ru-RU"/>
        </w:rPr>
      </w:pPr>
    </w:p>
    <w:sectPr w:rsidR="00797FFB" w:rsidRPr="00321BA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3020"/>
    <w:multiLevelType w:val="hybridMultilevel"/>
    <w:tmpl w:val="E4EE43C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4"/>
    <w:rsid w:val="000C322E"/>
    <w:rsid w:val="00252CDD"/>
    <w:rsid w:val="00321BA4"/>
    <w:rsid w:val="0079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6EA07"/>
  <w15:chartTrackingRefBased/>
  <w15:docId w15:val="{E55281B1-9EFE-498E-A5F2-1F16BE95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2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94-024-2278-8_35" TargetMode="External"/><Relationship Id="rId5" Type="http://schemas.openxmlformats.org/officeDocument/2006/relationships/hyperlink" Target="https://doi.org/10.1007/978-94-024-2278-8_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Company>diakov.net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2025-05-28T08:11:00Z</dcterms:created>
  <dcterms:modified xsi:type="dcterms:W3CDTF">2025-06-15T09:36:00Z</dcterms:modified>
</cp:coreProperties>
</file>